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66F" w:rsidRDefault="00E8666F" w:rsidP="00C70AE5">
      <w:pPr>
        <w:spacing w:after="0" w:line="240" w:lineRule="auto"/>
        <w:ind w:left="10206"/>
        <w:jc w:val="right"/>
        <w:rPr>
          <w:rFonts w:ascii="Times New Roman" w:hAnsi="Times New Roman" w:cs="Times New Roman"/>
          <w:sz w:val="28"/>
          <w:szCs w:val="24"/>
        </w:rPr>
      </w:pPr>
    </w:p>
    <w:p w:rsidR="00C367F5" w:rsidRPr="00D028DA" w:rsidRDefault="00C367F5" w:rsidP="00C367F5">
      <w:pPr>
        <w:spacing w:after="0" w:line="240" w:lineRule="auto"/>
        <w:ind w:left="10206"/>
        <w:rPr>
          <w:rFonts w:ascii="Times New Roman" w:hAnsi="Times New Roman" w:cs="Times New Roman"/>
          <w:sz w:val="28"/>
          <w:szCs w:val="24"/>
        </w:rPr>
      </w:pPr>
      <w:r w:rsidRPr="00D028DA">
        <w:rPr>
          <w:rFonts w:ascii="Times New Roman" w:hAnsi="Times New Roman" w:cs="Times New Roman"/>
          <w:sz w:val="28"/>
          <w:szCs w:val="24"/>
        </w:rPr>
        <w:t>Приложение № 12</w:t>
      </w:r>
    </w:p>
    <w:p w:rsidR="00C367F5" w:rsidRPr="00D028DA" w:rsidRDefault="00C367F5" w:rsidP="00C367F5">
      <w:pPr>
        <w:spacing w:after="0" w:line="240" w:lineRule="auto"/>
        <w:ind w:left="10206"/>
        <w:rPr>
          <w:rFonts w:ascii="Times New Roman" w:hAnsi="Times New Roman" w:cs="Times New Roman"/>
          <w:sz w:val="28"/>
          <w:szCs w:val="24"/>
        </w:rPr>
      </w:pPr>
      <w:r w:rsidRPr="00D028DA">
        <w:rPr>
          <w:rFonts w:ascii="Times New Roman" w:hAnsi="Times New Roman" w:cs="Times New Roman"/>
          <w:sz w:val="28"/>
          <w:szCs w:val="24"/>
        </w:rPr>
        <w:t>к Единому отраслевому стандарту закупок (Положению о закупке) Госкорпорации «Росатом»</w:t>
      </w:r>
    </w:p>
    <w:p w:rsidR="00C367F5" w:rsidRPr="006F43C3" w:rsidRDefault="00C367F5" w:rsidP="00C367F5">
      <w:pPr>
        <w:rPr>
          <w:rFonts w:ascii="Times New Roman" w:hAnsi="Times New Roman" w:cs="Times New Roman"/>
          <w:sz w:val="24"/>
          <w:szCs w:val="24"/>
        </w:rPr>
      </w:pPr>
      <w:r w:rsidRPr="006F43C3">
        <w:rPr>
          <w:rFonts w:ascii="Times New Roman" w:hAnsi="Times New Roman" w:cs="Times New Roman"/>
          <w:sz w:val="24"/>
          <w:szCs w:val="24"/>
        </w:rPr>
        <w:t>Раздел 6</w:t>
      </w:r>
    </w:p>
    <w:p w:rsidR="00083ABA" w:rsidRPr="006F43C3" w:rsidRDefault="00631F09"/>
    <w:p w:rsidR="008737D5" w:rsidRPr="006F43C3" w:rsidRDefault="008737D5" w:rsidP="00D2525A">
      <w:pPr>
        <w:spacing w:after="0" w:line="240" w:lineRule="auto"/>
        <w:jc w:val="center"/>
        <w:outlineLvl w:val="0"/>
        <w:rPr>
          <w:rFonts w:ascii="Times New Roman" w:hAnsi="Times New Roman" w:cs="Times New Roman"/>
          <w:sz w:val="28"/>
          <w:szCs w:val="28"/>
        </w:rPr>
      </w:pPr>
      <w:r w:rsidRPr="006F43C3">
        <w:rPr>
          <w:rFonts w:ascii="Times New Roman" w:hAnsi="Times New Roman" w:cs="Times New Roman"/>
          <w:sz w:val="28"/>
          <w:szCs w:val="28"/>
        </w:rPr>
        <w:t xml:space="preserve">ПОРЯДОК </w:t>
      </w:r>
      <w:r w:rsidR="00C367F5" w:rsidRPr="006F43C3">
        <w:rPr>
          <w:rFonts w:ascii="Times New Roman" w:hAnsi="Times New Roman" w:cs="Times New Roman"/>
          <w:sz w:val="28"/>
          <w:szCs w:val="28"/>
        </w:rPr>
        <w:t xml:space="preserve">ПОДГОТОВКИ К ПРОВЕДЕНИЮ И </w:t>
      </w:r>
      <w:r w:rsidRPr="006F43C3">
        <w:rPr>
          <w:rFonts w:ascii="Times New Roman" w:hAnsi="Times New Roman" w:cs="Times New Roman"/>
          <w:sz w:val="28"/>
          <w:szCs w:val="28"/>
        </w:rPr>
        <w:t>ПРОВЕДЕНИ</w:t>
      </w:r>
      <w:r w:rsidR="002B49E3" w:rsidRPr="006F43C3">
        <w:rPr>
          <w:rFonts w:ascii="Times New Roman" w:hAnsi="Times New Roman" w:cs="Times New Roman"/>
          <w:sz w:val="28"/>
          <w:szCs w:val="28"/>
        </w:rPr>
        <w:t>Е</w:t>
      </w:r>
      <w:r w:rsidRPr="006F43C3">
        <w:rPr>
          <w:rFonts w:ascii="Times New Roman" w:hAnsi="Times New Roman" w:cs="Times New Roman"/>
          <w:sz w:val="28"/>
          <w:szCs w:val="28"/>
        </w:rPr>
        <w:t xml:space="preserve"> </w:t>
      </w:r>
      <w:r w:rsidR="002B49E3" w:rsidRPr="006F43C3">
        <w:rPr>
          <w:rFonts w:ascii="Times New Roman" w:hAnsi="Times New Roman" w:cs="Times New Roman"/>
          <w:sz w:val="28"/>
          <w:szCs w:val="28"/>
        </w:rPr>
        <w:t>НЕКОНКУРЕНТНЫХ</w:t>
      </w:r>
      <w:r w:rsidR="00FD6D72" w:rsidRPr="006F43C3">
        <w:rPr>
          <w:rFonts w:ascii="Times New Roman" w:hAnsi="Times New Roman" w:cs="Times New Roman"/>
          <w:sz w:val="28"/>
          <w:szCs w:val="28"/>
        </w:rPr>
        <w:t xml:space="preserve"> ЗАКУПОК</w:t>
      </w:r>
    </w:p>
    <w:p w:rsidR="00A2731C" w:rsidRPr="006F43C3" w:rsidRDefault="00A2731C" w:rsidP="008737D5">
      <w:pPr>
        <w:spacing w:after="0" w:line="240" w:lineRule="auto"/>
        <w:jc w:val="center"/>
        <w:rPr>
          <w:rFonts w:ascii="Times New Roman" w:hAnsi="Times New Roman" w:cs="Times New Roman"/>
          <w:sz w:val="28"/>
          <w:szCs w:val="28"/>
        </w:rPr>
      </w:pPr>
    </w:p>
    <w:p w:rsidR="006F0371" w:rsidRPr="006F43C3" w:rsidRDefault="00A87827" w:rsidP="00294C02">
      <w:pPr>
        <w:pStyle w:val="-3"/>
        <w:numPr>
          <w:ilvl w:val="0"/>
          <w:numId w:val="0"/>
        </w:numPr>
        <w:tabs>
          <w:tab w:val="left" w:pos="775"/>
          <w:tab w:val="left" w:pos="1843"/>
        </w:tabs>
        <w:rPr>
          <w:sz w:val="24"/>
        </w:rPr>
      </w:pPr>
      <w:r w:rsidRPr="006F43C3">
        <w:rPr>
          <w:sz w:val="24"/>
        </w:rPr>
        <w:t xml:space="preserve">Закупки у единственного поставщика, </w:t>
      </w:r>
      <w:r w:rsidR="008F685B">
        <w:rPr>
          <w:sz w:val="24"/>
        </w:rPr>
        <w:t>з</w:t>
      </w:r>
      <w:r w:rsidR="008F685B" w:rsidRPr="008F685B">
        <w:rPr>
          <w:sz w:val="24"/>
        </w:rPr>
        <w:t>акупк</w:t>
      </w:r>
      <w:r w:rsidR="008F685B">
        <w:rPr>
          <w:sz w:val="24"/>
        </w:rPr>
        <w:t>и</w:t>
      </w:r>
      <w:r w:rsidR="008F685B" w:rsidRPr="008F685B">
        <w:rPr>
          <w:sz w:val="24"/>
        </w:rPr>
        <w:t xml:space="preserve"> во исполнение </w:t>
      </w:r>
      <w:r w:rsidR="00527AC9">
        <w:rPr>
          <w:sz w:val="24"/>
        </w:rPr>
        <w:t xml:space="preserve">доходных </w:t>
      </w:r>
      <w:r w:rsidR="008F685B" w:rsidRPr="008F685B">
        <w:rPr>
          <w:sz w:val="24"/>
        </w:rPr>
        <w:t>договор</w:t>
      </w:r>
      <w:r w:rsidR="00527AC9">
        <w:rPr>
          <w:sz w:val="24"/>
        </w:rPr>
        <w:t>ов</w:t>
      </w:r>
      <w:r w:rsidR="008F685B">
        <w:rPr>
          <w:sz w:val="24"/>
        </w:rPr>
        <w:t>,</w:t>
      </w:r>
      <w:r w:rsidR="008F685B" w:rsidRPr="008F685B">
        <w:rPr>
          <w:sz w:val="24"/>
        </w:rPr>
        <w:t xml:space="preserve"> </w:t>
      </w:r>
      <w:r w:rsidRPr="006F43C3">
        <w:rPr>
          <w:sz w:val="24"/>
        </w:rPr>
        <w:t xml:space="preserve">мелкие и упрощенные закупки проводятся при наличии </w:t>
      </w:r>
      <w:r w:rsidR="00DB74C8" w:rsidRPr="006F43C3">
        <w:rPr>
          <w:sz w:val="24"/>
        </w:rPr>
        <w:t xml:space="preserve">соответствующих </w:t>
      </w:r>
      <w:r w:rsidRPr="006F43C3">
        <w:rPr>
          <w:sz w:val="24"/>
        </w:rPr>
        <w:t>оснований, определённых в ст</w:t>
      </w:r>
      <w:r w:rsidR="00D93921">
        <w:rPr>
          <w:sz w:val="24"/>
        </w:rPr>
        <w:t>.</w:t>
      </w:r>
      <w:r w:rsidRPr="006F43C3">
        <w:rPr>
          <w:sz w:val="24"/>
        </w:rPr>
        <w:t xml:space="preserve"> </w:t>
      </w:r>
      <w:r w:rsidR="006F0371" w:rsidRPr="006F43C3">
        <w:rPr>
          <w:sz w:val="24"/>
        </w:rPr>
        <w:t>4.2</w:t>
      </w:r>
      <w:r w:rsidRPr="006F43C3">
        <w:rPr>
          <w:sz w:val="24"/>
        </w:rPr>
        <w:t>.2</w:t>
      </w:r>
      <w:r w:rsidR="00944678">
        <w:rPr>
          <w:sz w:val="24"/>
        </w:rPr>
        <w:t>, 7.12</w:t>
      </w:r>
      <w:r w:rsidR="006F0371" w:rsidRPr="006F43C3">
        <w:rPr>
          <w:sz w:val="24"/>
        </w:rPr>
        <w:t xml:space="preserve"> Стандарта.</w:t>
      </w:r>
    </w:p>
    <w:p w:rsidR="00FD6D72" w:rsidRPr="006F43C3" w:rsidRDefault="00FD6D72" w:rsidP="00294C02">
      <w:pPr>
        <w:pStyle w:val="-3"/>
        <w:numPr>
          <w:ilvl w:val="0"/>
          <w:numId w:val="0"/>
        </w:numPr>
        <w:tabs>
          <w:tab w:val="left" w:pos="775"/>
          <w:tab w:val="left" w:pos="1843"/>
        </w:tabs>
        <w:rPr>
          <w:sz w:val="24"/>
        </w:rPr>
      </w:pPr>
      <w:r w:rsidRPr="006F43C3">
        <w:rPr>
          <w:sz w:val="24"/>
        </w:rPr>
        <w:t xml:space="preserve">Руководитель заказчика </w:t>
      </w:r>
      <w:r w:rsidR="001E0605" w:rsidRPr="006F43C3">
        <w:rPr>
          <w:sz w:val="24"/>
        </w:rPr>
        <w:t xml:space="preserve">определяет  </w:t>
      </w:r>
      <w:r w:rsidRPr="006F43C3">
        <w:rPr>
          <w:sz w:val="24"/>
        </w:rPr>
        <w:t xml:space="preserve">ответственное лицо за  подготовку и проведение </w:t>
      </w:r>
      <w:r w:rsidR="001E0605" w:rsidRPr="006F43C3">
        <w:rPr>
          <w:sz w:val="24"/>
        </w:rPr>
        <w:t xml:space="preserve">неконкурентной </w:t>
      </w:r>
      <w:r w:rsidRPr="006F43C3">
        <w:rPr>
          <w:sz w:val="24"/>
        </w:rPr>
        <w:t>закупки</w:t>
      </w:r>
      <w:r w:rsidR="006F0371" w:rsidRPr="006F43C3">
        <w:rPr>
          <w:sz w:val="24"/>
        </w:rPr>
        <w:t xml:space="preserve">. </w:t>
      </w:r>
      <w:r w:rsidRPr="006F43C3">
        <w:rPr>
          <w:sz w:val="24"/>
        </w:rPr>
        <w:t>Руководитель заказчика убеждается  в  наличии у данного ответственного лица знаний в областях, относящихся к предмету закупки, а также знаний законодательства в сфере закупок, гражданского, налогового законодательства, либо  обеспечивает его обучение по соответствующим направлениям.</w:t>
      </w:r>
    </w:p>
    <w:p w:rsidR="00FD6D72" w:rsidRPr="006F43C3" w:rsidRDefault="002B49E3" w:rsidP="00294C02">
      <w:pPr>
        <w:pStyle w:val="-6"/>
        <w:numPr>
          <w:ilvl w:val="0"/>
          <w:numId w:val="0"/>
        </w:numPr>
        <w:tabs>
          <w:tab w:val="left" w:pos="775"/>
          <w:tab w:val="left" w:pos="1843"/>
        </w:tabs>
        <w:rPr>
          <w:sz w:val="24"/>
        </w:rPr>
      </w:pPr>
      <w:r w:rsidRPr="006F43C3">
        <w:rPr>
          <w:sz w:val="24"/>
        </w:rPr>
        <w:t xml:space="preserve">При проведении </w:t>
      </w:r>
      <w:r w:rsidR="00FD6D72" w:rsidRPr="006F43C3">
        <w:rPr>
          <w:sz w:val="24"/>
        </w:rPr>
        <w:t>неконкурентных</w:t>
      </w:r>
      <w:r w:rsidRPr="006F43C3">
        <w:rPr>
          <w:sz w:val="24"/>
        </w:rPr>
        <w:t xml:space="preserve"> закуп</w:t>
      </w:r>
      <w:r w:rsidR="00FD6D72" w:rsidRPr="006F43C3">
        <w:rPr>
          <w:sz w:val="24"/>
        </w:rPr>
        <w:t>о</w:t>
      </w:r>
      <w:r w:rsidRPr="006F43C3">
        <w:rPr>
          <w:sz w:val="24"/>
        </w:rPr>
        <w:t>к заказчик</w:t>
      </w:r>
      <w:r w:rsidR="00FD6D72" w:rsidRPr="006F43C3">
        <w:rPr>
          <w:sz w:val="24"/>
        </w:rPr>
        <w:t>:</w:t>
      </w:r>
    </w:p>
    <w:p w:rsidR="00FD6D72" w:rsidRPr="006F43C3" w:rsidRDefault="002B49E3" w:rsidP="00FD6D72">
      <w:pPr>
        <w:pStyle w:val="-6"/>
        <w:tabs>
          <w:tab w:val="clear" w:pos="1984"/>
          <w:tab w:val="left" w:pos="775"/>
          <w:tab w:val="left" w:pos="1843"/>
          <w:tab w:val="left" w:pos="1985"/>
        </w:tabs>
        <w:ind w:left="0" w:firstLine="242"/>
        <w:rPr>
          <w:sz w:val="24"/>
        </w:rPr>
      </w:pPr>
      <w:r w:rsidRPr="006F43C3">
        <w:rPr>
          <w:sz w:val="24"/>
        </w:rPr>
        <w:t>проявляет должную осмотрительность, учитывает экономическую эффективность закупки и надежность поставщиков</w:t>
      </w:r>
      <w:r w:rsidR="00FD6D72" w:rsidRPr="006F43C3">
        <w:rPr>
          <w:sz w:val="24"/>
        </w:rPr>
        <w:t xml:space="preserve">; </w:t>
      </w:r>
    </w:p>
    <w:p w:rsidR="00FD6D72" w:rsidRPr="006F43C3" w:rsidRDefault="00FD6D72" w:rsidP="00FD6D72">
      <w:pPr>
        <w:pStyle w:val="-6"/>
        <w:tabs>
          <w:tab w:val="clear" w:pos="1984"/>
          <w:tab w:val="left" w:pos="775"/>
          <w:tab w:val="left" w:pos="1843"/>
          <w:tab w:val="left" w:pos="1985"/>
        </w:tabs>
        <w:ind w:left="0" w:firstLine="242"/>
        <w:rPr>
          <w:sz w:val="24"/>
        </w:rPr>
      </w:pPr>
      <w:r w:rsidRPr="006F43C3">
        <w:rPr>
          <w:sz w:val="24"/>
        </w:rPr>
        <w:t>обеспечивает выполнение положений постановления Правительства РФ об особенностях участия субъектов МСП в закупках;</w:t>
      </w:r>
    </w:p>
    <w:p w:rsidR="00FD6D72" w:rsidRPr="006F43C3" w:rsidRDefault="00FD6D72" w:rsidP="00FD6D72">
      <w:pPr>
        <w:pStyle w:val="-6"/>
        <w:tabs>
          <w:tab w:val="clear" w:pos="1984"/>
          <w:tab w:val="left" w:pos="775"/>
          <w:tab w:val="left" w:pos="1843"/>
          <w:tab w:val="left" w:pos="1985"/>
        </w:tabs>
        <w:ind w:left="0" w:firstLine="242"/>
        <w:rPr>
          <w:sz w:val="24"/>
        </w:rPr>
      </w:pPr>
      <w:r w:rsidRPr="006F43C3">
        <w:rPr>
          <w:sz w:val="24"/>
        </w:rPr>
        <w:t>учитывает необходимость осуществления закупок внутри отрасли, в том числе при направлении адресных запросов о предоставлении ТКП, такие запросы направляются профильным по предмету закупки организациям атомной отрасли, являющимся изготовителями требуемой продукции (при наличии);</w:t>
      </w:r>
    </w:p>
    <w:p w:rsidR="002B49E3" w:rsidRPr="006F43C3" w:rsidRDefault="002B49E3" w:rsidP="002B49E3">
      <w:pPr>
        <w:pStyle w:val="-6"/>
        <w:numPr>
          <w:ilvl w:val="0"/>
          <w:numId w:val="0"/>
        </w:numPr>
        <w:tabs>
          <w:tab w:val="left" w:pos="775"/>
          <w:tab w:val="left" w:pos="1843"/>
          <w:tab w:val="left" w:pos="1985"/>
        </w:tabs>
        <w:ind w:left="242"/>
        <w:rPr>
          <w:sz w:val="24"/>
        </w:rPr>
      </w:pPr>
      <w:r w:rsidRPr="006F43C3">
        <w:rPr>
          <w:sz w:val="24"/>
        </w:rPr>
        <w:t>При наличии:</w:t>
      </w:r>
    </w:p>
    <w:p w:rsidR="002B49E3" w:rsidRPr="006F43C3" w:rsidRDefault="002B49E3" w:rsidP="002B49E3">
      <w:pPr>
        <w:pStyle w:val="-6"/>
        <w:numPr>
          <w:ilvl w:val="5"/>
          <w:numId w:val="2"/>
        </w:numPr>
        <w:tabs>
          <w:tab w:val="clear" w:pos="1984"/>
          <w:tab w:val="left" w:pos="775"/>
          <w:tab w:val="left" w:pos="1843"/>
          <w:tab w:val="left" w:pos="1985"/>
        </w:tabs>
        <w:ind w:firstLine="285"/>
        <w:rPr>
          <w:sz w:val="24"/>
        </w:rPr>
      </w:pPr>
      <w:r w:rsidRPr="006F43C3">
        <w:rPr>
          <w:sz w:val="24"/>
        </w:rPr>
        <w:t xml:space="preserve"> государственного регулирования цен (постановления, приказы, иные нормативные правовые акты органов государственной власти, уполномоченных на осуществление государственного регулирования цен в соответствующей сфере) стоимость закупаемой продукции не должна превышать такие цены (тарифы);</w:t>
      </w:r>
    </w:p>
    <w:p w:rsidR="002B49E3" w:rsidRPr="006F43C3" w:rsidRDefault="002B49E3" w:rsidP="002B49E3">
      <w:pPr>
        <w:pStyle w:val="-6"/>
        <w:tabs>
          <w:tab w:val="clear" w:pos="1984"/>
          <w:tab w:val="left" w:pos="775"/>
          <w:tab w:val="left" w:pos="1843"/>
          <w:tab w:val="left" w:pos="1985"/>
        </w:tabs>
        <w:ind w:left="0" w:firstLine="285"/>
        <w:rPr>
          <w:sz w:val="24"/>
        </w:rPr>
      </w:pPr>
      <w:r w:rsidRPr="006F43C3">
        <w:rPr>
          <w:sz w:val="24"/>
        </w:rPr>
        <w:t>отраслевого регулирования цен (приказы и распоряжения Корпорации, устанавливающие цены, тарифы, расценки предприятиям атомной отрасли) стоимость закупаемой продукции не должна превышать утвержденные предельные цены (тарифы);</w:t>
      </w:r>
    </w:p>
    <w:p w:rsidR="002B49E3" w:rsidRPr="006F43C3" w:rsidRDefault="002B49E3" w:rsidP="002B49E3">
      <w:pPr>
        <w:pStyle w:val="-6"/>
        <w:tabs>
          <w:tab w:val="clear" w:pos="1984"/>
          <w:tab w:val="left" w:pos="775"/>
          <w:tab w:val="left" w:pos="1843"/>
          <w:tab w:val="left" w:pos="1985"/>
        </w:tabs>
        <w:ind w:left="0" w:firstLine="242"/>
        <w:rPr>
          <w:sz w:val="24"/>
        </w:rPr>
      </w:pPr>
      <w:r w:rsidRPr="006F43C3">
        <w:rPr>
          <w:sz w:val="24"/>
        </w:rPr>
        <w:t>индивидуальных, специальных для данного заказчика скидок, понижающих коэффициентов, пониженных предельных цен (тарифов) при выборе поставщика и определении стоимости продукции должны быть использованы такие специальные пониженные цены (тарифы) с приложением подтверждающих документов.</w:t>
      </w:r>
    </w:p>
    <w:p w:rsidR="00A2731C" w:rsidRPr="006F43C3" w:rsidRDefault="00A2731C" w:rsidP="00A2731C">
      <w:pPr>
        <w:pStyle w:val="-3"/>
        <w:numPr>
          <w:ilvl w:val="0"/>
          <w:numId w:val="0"/>
        </w:numPr>
        <w:tabs>
          <w:tab w:val="left" w:pos="775"/>
          <w:tab w:val="left" w:pos="1843"/>
        </w:tabs>
        <w:ind w:firstLine="242"/>
        <w:rPr>
          <w:color w:val="FF0000"/>
          <w:sz w:val="24"/>
        </w:rPr>
      </w:pPr>
    </w:p>
    <w:p w:rsidR="00A2731C" w:rsidRPr="006F43C3" w:rsidRDefault="00A2731C" w:rsidP="008737D5">
      <w:pPr>
        <w:spacing w:after="0" w:line="240" w:lineRule="auto"/>
        <w:jc w:val="center"/>
        <w:rPr>
          <w:rFonts w:ascii="Times New Roman" w:hAnsi="Times New Roman" w:cs="Times New Roman"/>
          <w:sz w:val="28"/>
          <w:szCs w:val="28"/>
        </w:rPr>
      </w:pPr>
    </w:p>
    <w:p w:rsidR="00A3459D" w:rsidRPr="00294C02" w:rsidRDefault="00A3459D" w:rsidP="008737D5">
      <w:pPr>
        <w:spacing w:after="0" w:line="240" w:lineRule="auto"/>
        <w:jc w:val="center"/>
        <w:rPr>
          <w:rFonts w:ascii="Times New Roman" w:hAnsi="Times New Roman" w:cs="Times New Roman"/>
          <w:sz w:val="28"/>
          <w:szCs w:val="28"/>
        </w:rPr>
      </w:pPr>
    </w:p>
    <w:p w:rsidR="00A17F5F" w:rsidRPr="00294C02" w:rsidRDefault="00A17F5F" w:rsidP="008737D5">
      <w:pPr>
        <w:spacing w:after="0" w:line="240" w:lineRule="auto"/>
        <w:jc w:val="center"/>
        <w:rPr>
          <w:rFonts w:ascii="Times New Roman" w:hAnsi="Times New Roman" w:cs="Times New Roman"/>
          <w:sz w:val="28"/>
          <w:szCs w:val="28"/>
        </w:rPr>
      </w:pPr>
    </w:p>
    <w:p w:rsidR="00A3459D" w:rsidRPr="006F43C3" w:rsidRDefault="00A3459D" w:rsidP="008737D5">
      <w:pPr>
        <w:spacing w:after="0" w:line="240" w:lineRule="auto"/>
        <w:jc w:val="center"/>
        <w:rPr>
          <w:rFonts w:ascii="Times New Roman" w:hAnsi="Times New Roman" w:cs="Times New Roman"/>
          <w:sz w:val="28"/>
          <w:szCs w:val="28"/>
        </w:rPr>
      </w:pPr>
    </w:p>
    <w:tbl>
      <w:tblPr>
        <w:tblStyle w:val="a3"/>
        <w:tblW w:w="15593" w:type="dxa"/>
        <w:tblInd w:w="-176" w:type="dxa"/>
        <w:tblLayout w:type="fixed"/>
        <w:tblLook w:val="04A0" w:firstRow="1" w:lastRow="0" w:firstColumn="1" w:lastColumn="0" w:noHBand="0" w:noVBand="1"/>
      </w:tblPr>
      <w:tblGrid>
        <w:gridCol w:w="566"/>
        <w:gridCol w:w="1277"/>
        <w:gridCol w:w="8222"/>
        <w:gridCol w:w="2835"/>
        <w:gridCol w:w="2693"/>
      </w:tblGrid>
      <w:tr w:rsidR="008737D5" w:rsidRPr="006F43C3" w:rsidTr="00A17F5F">
        <w:tc>
          <w:tcPr>
            <w:tcW w:w="566" w:type="dxa"/>
          </w:tcPr>
          <w:p w:rsidR="008737D5" w:rsidRPr="006F43C3" w:rsidRDefault="008737D5" w:rsidP="008A5342">
            <w:pPr>
              <w:rPr>
                <w:rFonts w:ascii="Times New Roman" w:hAnsi="Times New Roman" w:cs="Times New Roman"/>
                <w:sz w:val="24"/>
                <w:szCs w:val="24"/>
              </w:rPr>
            </w:pPr>
            <w:r w:rsidRPr="006F43C3">
              <w:rPr>
                <w:rFonts w:ascii="Times New Roman" w:hAnsi="Times New Roman" w:cs="Times New Roman"/>
                <w:sz w:val="24"/>
                <w:szCs w:val="24"/>
              </w:rPr>
              <w:t>№</w:t>
            </w:r>
          </w:p>
        </w:tc>
        <w:tc>
          <w:tcPr>
            <w:tcW w:w="1277" w:type="dxa"/>
          </w:tcPr>
          <w:p w:rsidR="008737D5" w:rsidRPr="006F43C3" w:rsidRDefault="008737D5" w:rsidP="008A5342">
            <w:pPr>
              <w:rPr>
                <w:rFonts w:ascii="Times New Roman" w:hAnsi="Times New Roman" w:cs="Times New Roman"/>
                <w:sz w:val="24"/>
                <w:szCs w:val="24"/>
              </w:rPr>
            </w:pPr>
            <w:r w:rsidRPr="006F43C3">
              <w:rPr>
                <w:rFonts w:ascii="Times New Roman" w:hAnsi="Times New Roman" w:cs="Times New Roman"/>
                <w:sz w:val="24"/>
                <w:szCs w:val="24"/>
              </w:rPr>
              <w:t>Шаг</w:t>
            </w:r>
          </w:p>
        </w:tc>
        <w:tc>
          <w:tcPr>
            <w:tcW w:w="8222" w:type="dxa"/>
          </w:tcPr>
          <w:p w:rsidR="008737D5" w:rsidRPr="006F43C3" w:rsidRDefault="008737D5" w:rsidP="008A5342">
            <w:pPr>
              <w:rPr>
                <w:rFonts w:ascii="Times New Roman" w:hAnsi="Times New Roman" w:cs="Times New Roman"/>
                <w:sz w:val="24"/>
                <w:szCs w:val="24"/>
              </w:rPr>
            </w:pPr>
            <w:r w:rsidRPr="006F43C3">
              <w:rPr>
                <w:rFonts w:ascii="Times New Roman" w:hAnsi="Times New Roman" w:cs="Times New Roman"/>
                <w:sz w:val="24"/>
                <w:szCs w:val="24"/>
              </w:rPr>
              <w:t>Содержание процесса</w:t>
            </w:r>
          </w:p>
        </w:tc>
        <w:tc>
          <w:tcPr>
            <w:tcW w:w="2835" w:type="dxa"/>
          </w:tcPr>
          <w:p w:rsidR="008737D5" w:rsidRPr="006F43C3" w:rsidRDefault="008737D5" w:rsidP="008A5342">
            <w:pPr>
              <w:jc w:val="center"/>
              <w:rPr>
                <w:rFonts w:ascii="Times New Roman" w:hAnsi="Times New Roman" w:cs="Times New Roman"/>
                <w:sz w:val="24"/>
                <w:szCs w:val="24"/>
              </w:rPr>
            </w:pPr>
            <w:r w:rsidRPr="006F43C3">
              <w:rPr>
                <w:rFonts w:ascii="Times New Roman" w:hAnsi="Times New Roman" w:cs="Times New Roman"/>
                <w:sz w:val="24"/>
                <w:szCs w:val="24"/>
              </w:rPr>
              <w:t>Результат</w:t>
            </w:r>
          </w:p>
        </w:tc>
        <w:tc>
          <w:tcPr>
            <w:tcW w:w="2693" w:type="dxa"/>
          </w:tcPr>
          <w:p w:rsidR="008737D5" w:rsidRPr="006F43C3" w:rsidRDefault="008737D5" w:rsidP="002D35F8">
            <w:pPr>
              <w:jc w:val="center"/>
              <w:rPr>
                <w:rFonts w:ascii="Times New Roman" w:hAnsi="Times New Roman" w:cs="Times New Roman"/>
                <w:sz w:val="24"/>
                <w:szCs w:val="24"/>
              </w:rPr>
            </w:pPr>
            <w:r w:rsidRPr="006F43C3">
              <w:rPr>
                <w:rFonts w:ascii="Times New Roman" w:hAnsi="Times New Roman" w:cs="Times New Roman"/>
                <w:sz w:val="24"/>
                <w:szCs w:val="24"/>
              </w:rPr>
              <w:t xml:space="preserve">Действия </w:t>
            </w:r>
            <w:r w:rsidR="00F61232" w:rsidRPr="006F43C3">
              <w:rPr>
                <w:rFonts w:ascii="Times New Roman" w:hAnsi="Times New Roman" w:cs="Times New Roman"/>
                <w:sz w:val="24"/>
                <w:szCs w:val="24"/>
              </w:rPr>
              <w:t xml:space="preserve">при </w:t>
            </w:r>
            <w:proofErr w:type="spellStart"/>
            <w:r w:rsidR="00F61232" w:rsidRPr="006F43C3">
              <w:rPr>
                <w:rFonts w:ascii="Times New Roman" w:hAnsi="Times New Roman" w:cs="Times New Roman"/>
                <w:sz w:val="24"/>
                <w:szCs w:val="24"/>
              </w:rPr>
              <w:t>недостижении</w:t>
            </w:r>
            <w:proofErr w:type="spellEnd"/>
            <w:r w:rsidRPr="006F43C3">
              <w:rPr>
                <w:rFonts w:ascii="Times New Roman" w:hAnsi="Times New Roman" w:cs="Times New Roman"/>
                <w:sz w:val="24"/>
                <w:szCs w:val="24"/>
              </w:rPr>
              <w:t xml:space="preserve"> результата</w:t>
            </w:r>
          </w:p>
        </w:tc>
      </w:tr>
      <w:tr w:rsidR="008F453E" w:rsidRPr="006F43C3" w:rsidTr="00B37643">
        <w:trPr>
          <w:trHeight w:val="1438"/>
        </w:trPr>
        <w:tc>
          <w:tcPr>
            <w:tcW w:w="566" w:type="dxa"/>
            <w:tcBorders>
              <w:bottom w:val="single" w:sz="4" w:space="0" w:color="auto"/>
            </w:tcBorders>
          </w:tcPr>
          <w:p w:rsidR="008F453E" w:rsidRPr="006F43C3" w:rsidRDefault="008F453E" w:rsidP="008A5342">
            <w:pPr>
              <w:rPr>
                <w:rFonts w:ascii="Times New Roman" w:hAnsi="Times New Roman" w:cs="Times New Roman"/>
                <w:sz w:val="24"/>
                <w:szCs w:val="24"/>
              </w:rPr>
            </w:pPr>
            <w:r w:rsidRPr="006F43C3">
              <w:rPr>
                <w:rFonts w:ascii="Times New Roman" w:hAnsi="Times New Roman" w:cs="Times New Roman"/>
                <w:sz w:val="24"/>
                <w:szCs w:val="24"/>
              </w:rPr>
              <w:t>1</w:t>
            </w:r>
          </w:p>
        </w:tc>
        <w:tc>
          <w:tcPr>
            <w:tcW w:w="1277" w:type="dxa"/>
          </w:tcPr>
          <w:p w:rsidR="008F453E" w:rsidRPr="006F43C3" w:rsidRDefault="008F453E" w:rsidP="00C26E30">
            <w:pPr>
              <w:rPr>
                <w:rFonts w:ascii="Times New Roman" w:hAnsi="Times New Roman" w:cs="Times New Roman"/>
                <w:sz w:val="24"/>
                <w:szCs w:val="24"/>
              </w:rPr>
            </w:pPr>
            <w:r w:rsidRPr="006F43C3">
              <w:rPr>
                <w:rFonts w:ascii="Times New Roman" w:hAnsi="Times New Roman" w:cs="Times New Roman"/>
                <w:sz w:val="24"/>
                <w:szCs w:val="24"/>
              </w:rPr>
              <w:t>Шаг 1</w:t>
            </w:r>
          </w:p>
          <w:p w:rsidR="008F453E" w:rsidRPr="006F43C3" w:rsidRDefault="008F453E" w:rsidP="00C26E30">
            <w:pPr>
              <w:rPr>
                <w:rFonts w:ascii="Times New Roman" w:hAnsi="Times New Roman" w:cs="Times New Roman"/>
                <w:b/>
                <w:sz w:val="24"/>
                <w:szCs w:val="24"/>
              </w:rPr>
            </w:pPr>
            <w:r w:rsidRPr="006F43C3">
              <w:rPr>
                <w:rFonts w:ascii="Times New Roman" w:hAnsi="Times New Roman" w:cs="Times New Roman"/>
                <w:b/>
                <w:sz w:val="24"/>
                <w:szCs w:val="24"/>
              </w:rPr>
              <w:t>Определение требований и условий закупки</w:t>
            </w:r>
          </w:p>
        </w:tc>
        <w:tc>
          <w:tcPr>
            <w:tcW w:w="8222" w:type="dxa"/>
          </w:tcPr>
          <w:p w:rsidR="008F453E" w:rsidRPr="00294C02" w:rsidRDefault="008F453E" w:rsidP="00CE5A93">
            <w:pPr>
              <w:pStyle w:val="2"/>
              <w:numPr>
                <w:ilvl w:val="1"/>
                <w:numId w:val="14"/>
              </w:numPr>
              <w:tabs>
                <w:tab w:val="clear" w:pos="1985"/>
                <w:tab w:val="num" w:pos="460"/>
              </w:tabs>
              <w:ind w:firstLine="34"/>
              <w:jc w:val="both"/>
              <w:outlineLvl w:val="1"/>
              <w:rPr>
                <w:rFonts w:eastAsiaTheme="minorHAnsi"/>
                <w:b w:val="0"/>
                <w:bCs w:val="0"/>
                <w:spacing w:val="-4"/>
                <w:sz w:val="24"/>
                <w:szCs w:val="24"/>
                <w:lang w:eastAsia="en-US"/>
              </w:rPr>
            </w:pPr>
            <w:r w:rsidRPr="00294C02">
              <w:rPr>
                <w:rFonts w:eastAsiaTheme="minorHAnsi"/>
                <w:b w:val="0"/>
                <w:bCs w:val="0"/>
                <w:spacing w:val="-4"/>
                <w:sz w:val="24"/>
                <w:szCs w:val="24"/>
                <w:lang w:eastAsia="en-US"/>
              </w:rPr>
              <w:t xml:space="preserve">Установление требований и условий закупки осуществляется в соответствии с </w:t>
            </w:r>
            <w:r w:rsidR="00F92B7C" w:rsidRPr="00294C02">
              <w:rPr>
                <w:rFonts w:eastAsiaTheme="minorHAnsi"/>
                <w:b w:val="0"/>
                <w:bCs w:val="0"/>
                <w:spacing w:val="-4"/>
                <w:sz w:val="24"/>
                <w:szCs w:val="24"/>
                <w:lang w:eastAsia="en-US"/>
              </w:rPr>
              <w:t xml:space="preserve">положениями </w:t>
            </w:r>
            <w:r w:rsidRPr="00294C02">
              <w:rPr>
                <w:rFonts w:eastAsiaTheme="minorHAnsi"/>
                <w:b w:val="0"/>
                <w:bCs w:val="0"/>
                <w:spacing w:val="-4"/>
                <w:sz w:val="24"/>
                <w:szCs w:val="24"/>
                <w:lang w:eastAsia="en-US"/>
              </w:rPr>
              <w:t>ст.</w:t>
            </w:r>
            <w:r w:rsidR="00F92B7C" w:rsidRPr="00294C02">
              <w:rPr>
                <w:rFonts w:eastAsiaTheme="minorHAnsi"/>
                <w:b w:val="0"/>
                <w:bCs w:val="0"/>
                <w:spacing w:val="-4"/>
                <w:sz w:val="24"/>
                <w:szCs w:val="24"/>
                <w:lang w:eastAsia="en-US"/>
              </w:rPr>
              <w:t>5.1</w:t>
            </w:r>
            <w:r w:rsidR="00146B81" w:rsidRPr="00294C02">
              <w:rPr>
                <w:rFonts w:eastAsiaTheme="minorHAnsi"/>
                <w:b w:val="0"/>
                <w:bCs w:val="0"/>
                <w:spacing w:val="-4"/>
                <w:sz w:val="24"/>
                <w:szCs w:val="24"/>
                <w:lang w:eastAsia="en-US"/>
              </w:rPr>
              <w:t xml:space="preserve"> - </w:t>
            </w:r>
            <w:r w:rsidR="00F92B7C" w:rsidRPr="00294C02">
              <w:rPr>
                <w:rFonts w:eastAsiaTheme="minorHAnsi"/>
                <w:b w:val="0"/>
                <w:bCs w:val="0"/>
                <w:spacing w:val="-4"/>
                <w:sz w:val="24"/>
                <w:szCs w:val="24"/>
                <w:lang w:eastAsia="en-US"/>
              </w:rPr>
              <w:t>5.2.</w:t>
            </w:r>
            <w:r w:rsidR="00CE5A93">
              <w:rPr>
                <w:rFonts w:eastAsiaTheme="minorHAnsi"/>
                <w:b w:val="0"/>
                <w:bCs w:val="0"/>
                <w:spacing w:val="-4"/>
                <w:sz w:val="24"/>
                <w:szCs w:val="24"/>
                <w:lang w:eastAsia="en-US"/>
              </w:rPr>
              <w:t>2</w:t>
            </w:r>
            <w:r w:rsidRPr="00294C02">
              <w:rPr>
                <w:rFonts w:eastAsiaTheme="minorHAnsi"/>
                <w:b w:val="0"/>
                <w:bCs w:val="0"/>
                <w:spacing w:val="-4"/>
                <w:sz w:val="24"/>
                <w:szCs w:val="24"/>
                <w:lang w:eastAsia="en-US"/>
              </w:rPr>
              <w:t xml:space="preserve"> Стандарта.</w:t>
            </w:r>
          </w:p>
        </w:tc>
        <w:tc>
          <w:tcPr>
            <w:tcW w:w="2835" w:type="dxa"/>
          </w:tcPr>
          <w:p w:rsidR="008F453E" w:rsidRPr="006F43C3" w:rsidRDefault="008F453E" w:rsidP="008A5342">
            <w:pPr>
              <w:jc w:val="center"/>
              <w:rPr>
                <w:rFonts w:ascii="Times New Roman" w:hAnsi="Times New Roman" w:cs="Times New Roman"/>
                <w:sz w:val="24"/>
                <w:szCs w:val="24"/>
              </w:rPr>
            </w:pPr>
            <w:r w:rsidRPr="006F43C3">
              <w:rPr>
                <w:rFonts w:ascii="Times New Roman" w:hAnsi="Times New Roman" w:cs="Times New Roman"/>
                <w:sz w:val="24"/>
                <w:szCs w:val="24"/>
              </w:rPr>
              <w:t>Разработанное ТЗ</w:t>
            </w:r>
          </w:p>
          <w:p w:rsidR="008F453E" w:rsidRPr="006F43C3" w:rsidRDefault="008F453E" w:rsidP="00FC5EC1">
            <w:pPr>
              <w:jc w:val="center"/>
              <w:rPr>
                <w:rFonts w:ascii="Times New Roman" w:hAnsi="Times New Roman" w:cs="Times New Roman"/>
                <w:sz w:val="24"/>
                <w:szCs w:val="24"/>
              </w:rPr>
            </w:pPr>
            <w:r w:rsidRPr="006F43C3">
              <w:rPr>
                <w:rFonts w:ascii="Times New Roman" w:hAnsi="Times New Roman" w:cs="Times New Roman"/>
                <w:sz w:val="24"/>
                <w:szCs w:val="24"/>
              </w:rPr>
              <w:t>Проект договора</w:t>
            </w:r>
          </w:p>
        </w:tc>
        <w:tc>
          <w:tcPr>
            <w:tcW w:w="2693" w:type="dxa"/>
          </w:tcPr>
          <w:p w:rsidR="008F453E" w:rsidRPr="006F43C3" w:rsidRDefault="008F453E" w:rsidP="00DD30C3">
            <w:pPr>
              <w:ind w:firstLine="175"/>
              <w:jc w:val="center"/>
              <w:rPr>
                <w:rFonts w:ascii="Times New Roman" w:hAnsi="Times New Roman" w:cs="Times New Roman"/>
                <w:sz w:val="24"/>
                <w:szCs w:val="24"/>
              </w:rPr>
            </w:pPr>
            <w:r w:rsidRPr="006F43C3">
              <w:rPr>
                <w:rFonts w:ascii="Times New Roman" w:hAnsi="Times New Roman" w:cs="Times New Roman"/>
                <w:sz w:val="24"/>
                <w:szCs w:val="24"/>
              </w:rPr>
              <w:t xml:space="preserve">В случае </w:t>
            </w:r>
            <w:proofErr w:type="spellStart"/>
            <w:r w:rsidRPr="006F43C3">
              <w:rPr>
                <w:rFonts w:ascii="Times New Roman" w:hAnsi="Times New Roman" w:cs="Times New Roman"/>
                <w:sz w:val="24"/>
                <w:szCs w:val="24"/>
              </w:rPr>
              <w:t>недостижения</w:t>
            </w:r>
            <w:proofErr w:type="spellEnd"/>
            <w:r w:rsidRPr="006F43C3">
              <w:rPr>
                <w:rFonts w:ascii="Times New Roman" w:hAnsi="Times New Roman" w:cs="Times New Roman"/>
                <w:sz w:val="24"/>
                <w:szCs w:val="24"/>
              </w:rPr>
              <w:t xml:space="preserve"> результата переход к следующему шагу не допускается</w:t>
            </w:r>
          </w:p>
        </w:tc>
      </w:tr>
      <w:tr w:rsidR="00D93921" w:rsidRPr="006F43C3" w:rsidTr="00B37643">
        <w:trPr>
          <w:trHeight w:val="1428"/>
        </w:trPr>
        <w:tc>
          <w:tcPr>
            <w:tcW w:w="566" w:type="dxa"/>
            <w:vMerge w:val="restart"/>
            <w:tcBorders>
              <w:top w:val="single" w:sz="4" w:space="0" w:color="auto"/>
              <w:bottom w:val="nil"/>
            </w:tcBorders>
          </w:tcPr>
          <w:p w:rsidR="00D93921" w:rsidRPr="006F43C3" w:rsidRDefault="00D93921" w:rsidP="008A5342">
            <w:pPr>
              <w:rPr>
                <w:rFonts w:ascii="Times New Roman" w:hAnsi="Times New Roman" w:cs="Times New Roman"/>
                <w:sz w:val="24"/>
                <w:szCs w:val="24"/>
              </w:rPr>
            </w:pPr>
            <w:r w:rsidRPr="006F43C3">
              <w:rPr>
                <w:rFonts w:ascii="Times New Roman" w:hAnsi="Times New Roman" w:cs="Times New Roman"/>
                <w:sz w:val="24"/>
                <w:szCs w:val="24"/>
              </w:rPr>
              <w:t>2</w:t>
            </w: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p w:rsidR="00D93921" w:rsidRPr="006F43C3" w:rsidRDefault="00D93921" w:rsidP="008A5342">
            <w:pPr>
              <w:rPr>
                <w:rFonts w:ascii="Times New Roman" w:hAnsi="Times New Roman" w:cs="Times New Roman"/>
                <w:sz w:val="24"/>
                <w:szCs w:val="24"/>
              </w:rPr>
            </w:pPr>
          </w:p>
        </w:tc>
        <w:tc>
          <w:tcPr>
            <w:tcW w:w="1277" w:type="dxa"/>
            <w:vMerge w:val="restart"/>
          </w:tcPr>
          <w:p w:rsidR="00D93921" w:rsidRPr="006F43C3" w:rsidRDefault="00D93921" w:rsidP="008A5342">
            <w:pPr>
              <w:rPr>
                <w:rFonts w:ascii="Times New Roman" w:hAnsi="Times New Roman" w:cs="Times New Roman"/>
                <w:spacing w:val="-4"/>
                <w:sz w:val="24"/>
                <w:szCs w:val="24"/>
              </w:rPr>
            </w:pPr>
            <w:r w:rsidRPr="006F43C3">
              <w:rPr>
                <w:rFonts w:ascii="Times New Roman" w:hAnsi="Times New Roman" w:cs="Times New Roman"/>
                <w:spacing w:val="-4"/>
                <w:sz w:val="24"/>
                <w:szCs w:val="24"/>
              </w:rPr>
              <w:t>Шаг 2</w:t>
            </w:r>
          </w:p>
          <w:p w:rsidR="00D93921" w:rsidRPr="006F43C3" w:rsidRDefault="00D93921" w:rsidP="008A5342">
            <w:pPr>
              <w:rPr>
                <w:rFonts w:ascii="Times New Roman" w:hAnsi="Times New Roman" w:cs="Times New Roman"/>
                <w:b/>
                <w:spacing w:val="-4"/>
                <w:sz w:val="24"/>
                <w:szCs w:val="24"/>
              </w:rPr>
            </w:pPr>
            <w:r w:rsidRPr="006F43C3">
              <w:rPr>
                <w:rFonts w:ascii="Times New Roman" w:hAnsi="Times New Roman" w:cs="Times New Roman"/>
                <w:b/>
                <w:spacing w:val="-4"/>
                <w:sz w:val="24"/>
                <w:szCs w:val="24"/>
              </w:rPr>
              <w:t>Расчет НМЦ</w:t>
            </w:r>
          </w:p>
          <w:p w:rsidR="00D93921" w:rsidRPr="006F43C3" w:rsidRDefault="00D93921" w:rsidP="008A5342">
            <w:pPr>
              <w:rPr>
                <w:rFonts w:ascii="Times New Roman" w:hAnsi="Times New Roman" w:cs="Times New Roman"/>
                <w:spacing w:val="-4"/>
                <w:sz w:val="24"/>
                <w:szCs w:val="24"/>
              </w:rPr>
            </w:pPr>
          </w:p>
        </w:tc>
        <w:tc>
          <w:tcPr>
            <w:tcW w:w="8222" w:type="dxa"/>
            <w:tcBorders>
              <w:top w:val="single" w:sz="4" w:space="0" w:color="auto"/>
            </w:tcBorders>
          </w:tcPr>
          <w:p w:rsidR="00D93921" w:rsidRPr="006F43C3" w:rsidRDefault="00D93921" w:rsidP="00767BDD">
            <w:pPr>
              <w:tabs>
                <w:tab w:val="left" w:pos="0"/>
              </w:tabs>
              <w:autoSpaceDE w:val="0"/>
              <w:autoSpaceDN w:val="0"/>
              <w:jc w:val="both"/>
              <w:rPr>
                <w:rFonts w:ascii="Times New Roman" w:hAnsi="Times New Roman" w:cs="Times New Roman"/>
                <w:spacing w:val="-4"/>
                <w:sz w:val="24"/>
                <w:szCs w:val="24"/>
              </w:rPr>
            </w:pPr>
            <w:r w:rsidRPr="006F43C3">
              <w:rPr>
                <w:rFonts w:ascii="Times New Roman" w:hAnsi="Times New Roman" w:cs="Times New Roman"/>
                <w:spacing w:val="-4"/>
                <w:sz w:val="24"/>
                <w:szCs w:val="24"/>
              </w:rPr>
              <w:t>2.1. При проведении закупки у единственного поставщика</w:t>
            </w:r>
            <w:r w:rsidRPr="008F685B">
              <w:rPr>
                <w:rFonts w:ascii="Times New Roman" w:hAnsi="Times New Roman" w:cs="Times New Roman"/>
                <w:spacing w:val="-4"/>
                <w:sz w:val="24"/>
                <w:szCs w:val="24"/>
              </w:rPr>
              <w:t xml:space="preserve">, закупки во исполнение </w:t>
            </w:r>
            <w:r w:rsidR="00527AC9" w:rsidRPr="00527AC9">
              <w:rPr>
                <w:rFonts w:ascii="Times New Roman" w:hAnsi="Times New Roman" w:cs="Times New Roman"/>
                <w:spacing w:val="-4"/>
                <w:sz w:val="24"/>
                <w:szCs w:val="24"/>
              </w:rPr>
              <w:t>доходных договоров</w:t>
            </w:r>
            <w:r w:rsidR="00527AC9" w:rsidRPr="00527AC9" w:rsidDel="00527AC9">
              <w:rPr>
                <w:rFonts w:ascii="Times New Roman" w:hAnsi="Times New Roman" w:cs="Times New Roman"/>
                <w:spacing w:val="-4"/>
                <w:sz w:val="24"/>
                <w:szCs w:val="24"/>
              </w:rPr>
              <w:t xml:space="preserve"> </w:t>
            </w:r>
            <w:r w:rsidRPr="006F43C3">
              <w:rPr>
                <w:rFonts w:ascii="Times New Roman" w:hAnsi="Times New Roman" w:cs="Times New Roman"/>
                <w:spacing w:val="-4"/>
                <w:sz w:val="24"/>
                <w:szCs w:val="24"/>
              </w:rPr>
              <w:t>или при проведении упрощенной закупки:</w:t>
            </w:r>
          </w:p>
          <w:p w:rsidR="00D93921" w:rsidRPr="006F43C3" w:rsidRDefault="00D93921" w:rsidP="00767BDD">
            <w:pPr>
              <w:pStyle w:val="-4"/>
              <w:numPr>
                <w:ilvl w:val="0"/>
                <w:numId w:val="0"/>
              </w:numPr>
              <w:tabs>
                <w:tab w:val="left" w:pos="0"/>
              </w:tabs>
            </w:pPr>
            <w:r w:rsidRPr="006F43C3">
              <w:rPr>
                <w:spacing w:val="-4"/>
                <w:sz w:val="24"/>
              </w:rPr>
              <w:t>Для получения источников ценовой информации выполняется минимально необходимый набор действий, указанных в приложении 8 к Стандарту, в установленном порядке с учетом оптимальных сроков</w:t>
            </w:r>
            <w:r w:rsidR="006A126D" w:rsidRPr="003B3424">
              <w:rPr>
                <w:spacing w:val="-4"/>
                <w:sz w:val="24"/>
              </w:rPr>
              <w:t xml:space="preserve"> </w:t>
            </w:r>
            <w:r w:rsidR="006A126D">
              <w:rPr>
                <w:spacing w:val="-4"/>
                <w:sz w:val="24"/>
              </w:rPr>
              <w:t>(для закупки во исполнение доходных договоров – по правилам, предусмотренным для упрощенной закупки или закупки у единственного поставщика с учетом порядка 3.4.1, 3.4.2 настоящего раздела)</w:t>
            </w:r>
            <w:r w:rsidRPr="006F43C3">
              <w:rPr>
                <w:spacing w:val="-4"/>
                <w:sz w:val="24"/>
              </w:rPr>
              <w:t>.</w:t>
            </w:r>
          </w:p>
        </w:tc>
        <w:tc>
          <w:tcPr>
            <w:tcW w:w="2835" w:type="dxa"/>
            <w:vMerge w:val="restart"/>
            <w:tcBorders>
              <w:top w:val="single" w:sz="4" w:space="0" w:color="auto"/>
            </w:tcBorders>
          </w:tcPr>
          <w:p w:rsidR="00D93921" w:rsidRDefault="00D93921" w:rsidP="00446041">
            <w:pPr>
              <w:jc w:val="center"/>
              <w:rPr>
                <w:rFonts w:ascii="Times New Roman" w:hAnsi="Times New Roman" w:cs="Times New Roman"/>
                <w:sz w:val="24"/>
                <w:szCs w:val="24"/>
              </w:rPr>
            </w:pPr>
            <w:r w:rsidRPr="006F43C3">
              <w:rPr>
                <w:rFonts w:ascii="Times New Roman" w:hAnsi="Times New Roman" w:cs="Times New Roman"/>
                <w:sz w:val="24"/>
                <w:szCs w:val="24"/>
              </w:rPr>
              <w:t xml:space="preserve">Ценовой анализ, подготовленный в соответствии с требованиями и по форме, установленными в приложении 8 к Стандарту. </w:t>
            </w:r>
          </w:p>
          <w:p w:rsidR="00D93921" w:rsidRDefault="00D93921" w:rsidP="00446041">
            <w:pPr>
              <w:jc w:val="center"/>
              <w:rPr>
                <w:rFonts w:ascii="Times New Roman" w:hAnsi="Times New Roman" w:cs="Times New Roman"/>
                <w:sz w:val="24"/>
                <w:szCs w:val="24"/>
              </w:rPr>
            </w:pPr>
          </w:p>
          <w:p w:rsidR="00D93921" w:rsidRDefault="00D93921" w:rsidP="00446041">
            <w:pPr>
              <w:jc w:val="center"/>
              <w:rPr>
                <w:rFonts w:ascii="Times New Roman" w:hAnsi="Times New Roman" w:cs="Times New Roman"/>
                <w:sz w:val="24"/>
                <w:szCs w:val="24"/>
              </w:rPr>
            </w:pPr>
          </w:p>
          <w:p w:rsidR="00D93921" w:rsidRDefault="00D93921" w:rsidP="00446041">
            <w:pPr>
              <w:jc w:val="center"/>
              <w:rPr>
                <w:rFonts w:ascii="Times New Roman" w:hAnsi="Times New Roman" w:cs="Times New Roman"/>
                <w:sz w:val="24"/>
                <w:szCs w:val="24"/>
              </w:rPr>
            </w:pPr>
          </w:p>
          <w:p w:rsidR="00D93921" w:rsidRPr="006F43C3" w:rsidRDefault="00D93921" w:rsidP="00446041">
            <w:pPr>
              <w:jc w:val="center"/>
              <w:rPr>
                <w:rFonts w:ascii="Times New Roman" w:hAnsi="Times New Roman" w:cs="Times New Roman"/>
                <w:sz w:val="24"/>
                <w:szCs w:val="24"/>
              </w:rPr>
            </w:pPr>
          </w:p>
          <w:p w:rsidR="00D93921" w:rsidRPr="006F43C3" w:rsidRDefault="00D93921" w:rsidP="00AA2AA3">
            <w:pPr>
              <w:jc w:val="center"/>
              <w:rPr>
                <w:rFonts w:ascii="Times New Roman" w:hAnsi="Times New Roman" w:cs="Times New Roman"/>
                <w:sz w:val="24"/>
                <w:szCs w:val="24"/>
              </w:rPr>
            </w:pPr>
            <w:r>
              <w:rPr>
                <w:rFonts w:ascii="Times New Roman" w:hAnsi="Times New Roman" w:cs="Times New Roman"/>
                <w:sz w:val="24"/>
                <w:szCs w:val="24"/>
              </w:rPr>
              <w:t xml:space="preserve">При </w:t>
            </w:r>
            <w:r w:rsidR="00AA2AA3">
              <w:rPr>
                <w:rFonts w:ascii="Times New Roman" w:hAnsi="Times New Roman" w:cs="Times New Roman"/>
                <w:sz w:val="24"/>
                <w:szCs w:val="24"/>
              </w:rPr>
              <w:t xml:space="preserve">не проведении </w:t>
            </w:r>
            <w:r>
              <w:rPr>
                <w:rFonts w:ascii="Times New Roman" w:hAnsi="Times New Roman" w:cs="Times New Roman"/>
                <w:sz w:val="24"/>
                <w:szCs w:val="24"/>
              </w:rPr>
              <w:t>расчет</w:t>
            </w:r>
            <w:r w:rsidR="00AA2AA3">
              <w:rPr>
                <w:rFonts w:ascii="Times New Roman" w:hAnsi="Times New Roman" w:cs="Times New Roman"/>
                <w:sz w:val="24"/>
                <w:szCs w:val="24"/>
              </w:rPr>
              <w:t>а</w:t>
            </w:r>
            <w:r>
              <w:rPr>
                <w:rFonts w:ascii="Times New Roman" w:hAnsi="Times New Roman" w:cs="Times New Roman"/>
                <w:sz w:val="24"/>
                <w:szCs w:val="24"/>
              </w:rPr>
              <w:t xml:space="preserve"> НМЦ шаг 2 пропускается</w:t>
            </w:r>
            <w:r w:rsidR="0008596D">
              <w:rPr>
                <w:rFonts w:ascii="Times New Roman" w:hAnsi="Times New Roman" w:cs="Times New Roman"/>
                <w:sz w:val="24"/>
                <w:szCs w:val="24"/>
              </w:rPr>
              <w:t xml:space="preserve"> (для мелких закупок)</w:t>
            </w:r>
            <w:r>
              <w:rPr>
                <w:rFonts w:ascii="Times New Roman" w:hAnsi="Times New Roman" w:cs="Times New Roman"/>
                <w:sz w:val="24"/>
                <w:szCs w:val="24"/>
              </w:rPr>
              <w:t>.</w:t>
            </w:r>
          </w:p>
        </w:tc>
        <w:tc>
          <w:tcPr>
            <w:tcW w:w="2693" w:type="dxa"/>
          </w:tcPr>
          <w:p w:rsidR="00D93921" w:rsidRPr="006F43C3" w:rsidRDefault="00D93921" w:rsidP="00103A9F">
            <w:pPr>
              <w:pStyle w:val="ac"/>
              <w:widowControl w:val="0"/>
              <w:tabs>
                <w:tab w:val="left" w:pos="1276"/>
              </w:tabs>
              <w:autoSpaceDE w:val="0"/>
              <w:autoSpaceDN w:val="0"/>
              <w:adjustRightInd w:val="0"/>
              <w:spacing w:after="0"/>
              <w:rPr>
                <w:rFonts w:eastAsiaTheme="minorHAnsi"/>
              </w:rPr>
            </w:pPr>
            <w:r w:rsidRPr="006F43C3">
              <w:rPr>
                <w:rFonts w:eastAsiaTheme="minorHAnsi"/>
              </w:rPr>
              <w:t>Заказчик предпринимает исчерпывающие меры для нахождения необходимого количества ценовых источников информации, а также выполняет иные действия, предусмотренные в  приложении 8 к Стандарту.</w:t>
            </w:r>
          </w:p>
        </w:tc>
      </w:tr>
      <w:tr w:rsidR="00D93921" w:rsidRPr="006F43C3" w:rsidTr="000A3508">
        <w:trPr>
          <w:trHeight w:val="1565"/>
        </w:trPr>
        <w:tc>
          <w:tcPr>
            <w:tcW w:w="566" w:type="dxa"/>
            <w:vMerge/>
            <w:tcBorders>
              <w:bottom w:val="single" w:sz="4" w:space="0" w:color="auto"/>
            </w:tcBorders>
          </w:tcPr>
          <w:p w:rsidR="00D93921" w:rsidRPr="006F43C3" w:rsidRDefault="00D93921" w:rsidP="008A5342">
            <w:pPr>
              <w:rPr>
                <w:rFonts w:ascii="Times New Roman" w:hAnsi="Times New Roman" w:cs="Times New Roman"/>
                <w:sz w:val="24"/>
                <w:szCs w:val="24"/>
              </w:rPr>
            </w:pPr>
          </w:p>
        </w:tc>
        <w:tc>
          <w:tcPr>
            <w:tcW w:w="1277" w:type="dxa"/>
            <w:vMerge/>
          </w:tcPr>
          <w:p w:rsidR="00D93921" w:rsidRPr="006F43C3" w:rsidRDefault="00D93921" w:rsidP="008A5342">
            <w:pPr>
              <w:rPr>
                <w:rFonts w:ascii="Times New Roman" w:hAnsi="Times New Roman" w:cs="Times New Roman"/>
                <w:spacing w:val="-4"/>
                <w:sz w:val="24"/>
                <w:szCs w:val="24"/>
              </w:rPr>
            </w:pPr>
          </w:p>
        </w:tc>
        <w:tc>
          <w:tcPr>
            <w:tcW w:w="8222" w:type="dxa"/>
            <w:tcBorders>
              <w:top w:val="single" w:sz="4" w:space="0" w:color="auto"/>
            </w:tcBorders>
          </w:tcPr>
          <w:p w:rsidR="00D93921" w:rsidRDefault="00D93921" w:rsidP="00730946">
            <w:pPr>
              <w:pStyle w:val="-4"/>
              <w:numPr>
                <w:ilvl w:val="0"/>
                <w:numId w:val="0"/>
              </w:numPr>
              <w:tabs>
                <w:tab w:val="left" w:pos="0"/>
              </w:tabs>
              <w:rPr>
                <w:spacing w:val="-4"/>
                <w:sz w:val="24"/>
              </w:rPr>
            </w:pPr>
            <w:r w:rsidRPr="006F43C3">
              <w:rPr>
                <w:spacing w:val="-4"/>
                <w:sz w:val="24"/>
              </w:rPr>
              <w:t>2.2</w:t>
            </w:r>
            <w:r>
              <w:rPr>
                <w:spacing w:val="-4"/>
                <w:sz w:val="24"/>
              </w:rPr>
              <w:t>.</w:t>
            </w:r>
            <w:r w:rsidRPr="006F43C3">
              <w:rPr>
                <w:spacing w:val="-4"/>
                <w:sz w:val="24"/>
              </w:rPr>
              <w:t xml:space="preserve"> При проведении мелкой закупки</w:t>
            </w:r>
            <w:r w:rsidR="00100677">
              <w:rPr>
                <w:spacing w:val="-4"/>
                <w:sz w:val="24"/>
              </w:rPr>
              <w:t xml:space="preserve"> расчет НМЦ не осуществляется. При этом</w:t>
            </w:r>
            <w:r w:rsidRPr="006F43C3">
              <w:rPr>
                <w:spacing w:val="-4"/>
                <w:sz w:val="24"/>
              </w:rPr>
              <w:t xml:space="preserve"> заказчик</w:t>
            </w:r>
            <w:r w:rsidR="00100677">
              <w:rPr>
                <w:spacing w:val="-4"/>
                <w:sz w:val="24"/>
              </w:rPr>
              <w:t xml:space="preserve">у не </w:t>
            </w:r>
            <w:r w:rsidR="00AA2AA3">
              <w:rPr>
                <w:spacing w:val="-4"/>
                <w:sz w:val="24"/>
              </w:rPr>
              <w:t>запрещено</w:t>
            </w:r>
            <w:r w:rsidRPr="006F43C3">
              <w:rPr>
                <w:spacing w:val="-4"/>
                <w:sz w:val="24"/>
              </w:rPr>
              <w:t xml:space="preserve"> для получения источников ценовой информации выполн</w:t>
            </w:r>
            <w:r w:rsidR="00AA2AA3">
              <w:rPr>
                <w:spacing w:val="-4"/>
                <w:sz w:val="24"/>
              </w:rPr>
              <w:t>ить</w:t>
            </w:r>
            <w:r w:rsidRPr="006F43C3">
              <w:rPr>
                <w:spacing w:val="-4"/>
                <w:sz w:val="24"/>
              </w:rPr>
              <w:t xml:space="preserve"> минимально необходимый набор действий</w:t>
            </w:r>
            <w:r w:rsidR="00AA2AA3">
              <w:rPr>
                <w:spacing w:val="-4"/>
                <w:sz w:val="24"/>
              </w:rPr>
              <w:t>,</w:t>
            </w:r>
            <w:r>
              <w:rPr>
                <w:spacing w:val="-4"/>
                <w:sz w:val="24"/>
              </w:rPr>
              <w:t xml:space="preserve"> </w:t>
            </w:r>
            <w:r w:rsidR="00AA2AA3" w:rsidRPr="006F43C3">
              <w:rPr>
                <w:spacing w:val="-4"/>
                <w:sz w:val="24"/>
              </w:rPr>
              <w:t xml:space="preserve">указанный в приложении 8 к Стандарту, </w:t>
            </w:r>
            <w:r>
              <w:rPr>
                <w:spacing w:val="-4"/>
                <w:sz w:val="24"/>
              </w:rPr>
              <w:t>по правилам</w:t>
            </w:r>
            <w:r w:rsidR="00AA2AA3">
              <w:rPr>
                <w:spacing w:val="-4"/>
                <w:sz w:val="24"/>
              </w:rPr>
              <w:t xml:space="preserve">, предусмотренным для </w:t>
            </w:r>
            <w:r>
              <w:rPr>
                <w:spacing w:val="-4"/>
                <w:sz w:val="24"/>
              </w:rPr>
              <w:t xml:space="preserve"> упрощенной закупки</w:t>
            </w:r>
            <w:r w:rsidRPr="006F43C3">
              <w:rPr>
                <w:spacing w:val="-4"/>
                <w:sz w:val="24"/>
              </w:rPr>
              <w:t xml:space="preserve">, с учетом оптимальных сроков. </w:t>
            </w:r>
          </w:p>
          <w:p w:rsidR="00D93921" w:rsidRPr="006F43C3" w:rsidRDefault="00D93921">
            <w:pPr>
              <w:pStyle w:val="-4"/>
              <w:numPr>
                <w:ilvl w:val="0"/>
                <w:numId w:val="0"/>
              </w:numPr>
              <w:tabs>
                <w:tab w:val="left" w:pos="0"/>
              </w:tabs>
              <w:rPr>
                <w:spacing w:val="-4"/>
                <w:sz w:val="24"/>
              </w:rPr>
            </w:pPr>
          </w:p>
        </w:tc>
        <w:tc>
          <w:tcPr>
            <w:tcW w:w="2835" w:type="dxa"/>
            <w:vMerge/>
          </w:tcPr>
          <w:p w:rsidR="00D93921" w:rsidRPr="006F43C3" w:rsidRDefault="00D93921" w:rsidP="00446041">
            <w:pPr>
              <w:jc w:val="center"/>
              <w:rPr>
                <w:rFonts w:ascii="Times New Roman" w:hAnsi="Times New Roman" w:cs="Times New Roman"/>
                <w:sz w:val="24"/>
                <w:szCs w:val="24"/>
              </w:rPr>
            </w:pPr>
          </w:p>
        </w:tc>
        <w:tc>
          <w:tcPr>
            <w:tcW w:w="2693" w:type="dxa"/>
          </w:tcPr>
          <w:p w:rsidR="00D93921" w:rsidRPr="00D93921" w:rsidRDefault="00D93921" w:rsidP="00AE67C5">
            <w:pPr>
              <w:pStyle w:val="ac"/>
              <w:widowControl w:val="0"/>
              <w:tabs>
                <w:tab w:val="left" w:pos="1276"/>
              </w:tabs>
              <w:autoSpaceDE w:val="0"/>
              <w:autoSpaceDN w:val="0"/>
              <w:adjustRightInd w:val="0"/>
              <w:spacing w:after="0"/>
              <w:rPr>
                <w:rFonts w:eastAsiaTheme="minorHAnsi"/>
              </w:rPr>
            </w:pPr>
          </w:p>
          <w:p w:rsidR="00D93921" w:rsidRPr="00446041" w:rsidRDefault="00D93921" w:rsidP="00446041">
            <w:pPr>
              <w:pStyle w:val="ac"/>
              <w:widowControl w:val="0"/>
              <w:tabs>
                <w:tab w:val="left" w:pos="1276"/>
              </w:tabs>
              <w:autoSpaceDE w:val="0"/>
              <w:autoSpaceDN w:val="0"/>
              <w:adjustRightInd w:val="0"/>
              <w:spacing w:after="0"/>
              <w:jc w:val="center"/>
              <w:rPr>
                <w:rFonts w:eastAsiaTheme="minorHAnsi"/>
                <w:lang w:val="en-US"/>
              </w:rPr>
            </w:pPr>
            <w:r w:rsidRPr="00446041">
              <w:rPr>
                <w:rFonts w:eastAsiaTheme="minorHAnsi"/>
              </w:rPr>
              <w:t>___</w:t>
            </w:r>
          </w:p>
        </w:tc>
      </w:tr>
      <w:tr w:rsidR="0084684B" w:rsidRPr="006F43C3" w:rsidTr="000A2195">
        <w:trPr>
          <w:trHeight w:val="703"/>
        </w:trPr>
        <w:tc>
          <w:tcPr>
            <w:tcW w:w="566" w:type="dxa"/>
            <w:vMerge w:val="restart"/>
            <w:tcBorders>
              <w:top w:val="single" w:sz="4" w:space="0" w:color="auto"/>
            </w:tcBorders>
          </w:tcPr>
          <w:p w:rsidR="0084684B" w:rsidRPr="006F43C3" w:rsidRDefault="0084684B" w:rsidP="008A5342">
            <w:pPr>
              <w:rPr>
                <w:rFonts w:ascii="Times New Roman" w:hAnsi="Times New Roman" w:cs="Times New Roman"/>
                <w:sz w:val="24"/>
                <w:szCs w:val="24"/>
              </w:rPr>
            </w:pPr>
            <w:r w:rsidRPr="006F43C3">
              <w:rPr>
                <w:rFonts w:ascii="Times New Roman" w:hAnsi="Times New Roman" w:cs="Times New Roman"/>
                <w:sz w:val="24"/>
                <w:szCs w:val="24"/>
              </w:rPr>
              <w:t>3.</w:t>
            </w:r>
          </w:p>
        </w:tc>
        <w:tc>
          <w:tcPr>
            <w:tcW w:w="1277" w:type="dxa"/>
            <w:vMerge w:val="restart"/>
            <w:tcBorders>
              <w:top w:val="single" w:sz="4" w:space="0" w:color="auto"/>
            </w:tcBorders>
          </w:tcPr>
          <w:p w:rsidR="0084684B" w:rsidRPr="006F43C3" w:rsidRDefault="0084684B" w:rsidP="000B2B0F">
            <w:pPr>
              <w:rPr>
                <w:rFonts w:ascii="Times New Roman" w:hAnsi="Times New Roman" w:cs="Times New Roman"/>
                <w:spacing w:val="-4"/>
                <w:sz w:val="24"/>
                <w:szCs w:val="24"/>
              </w:rPr>
            </w:pPr>
            <w:r w:rsidRPr="006F43C3">
              <w:rPr>
                <w:rFonts w:ascii="Times New Roman" w:hAnsi="Times New Roman" w:cs="Times New Roman"/>
                <w:spacing w:val="-4"/>
                <w:sz w:val="24"/>
                <w:szCs w:val="24"/>
              </w:rPr>
              <w:t>Шаг 3</w:t>
            </w:r>
          </w:p>
          <w:p w:rsidR="0084684B" w:rsidRPr="006F43C3" w:rsidRDefault="0084684B" w:rsidP="000B2B0F">
            <w:pPr>
              <w:rPr>
                <w:rFonts w:ascii="Times New Roman" w:hAnsi="Times New Roman" w:cs="Times New Roman"/>
                <w:b/>
                <w:spacing w:val="-4"/>
                <w:sz w:val="24"/>
                <w:szCs w:val="24"/>
              </w:rPr>
            </w:pPr>
            <w:r w:rsidRPr="006F43C3">
              <w:rPr>
                <w:rFonts w:ascii="Times New Roman" w:hAnsi="Times New Roman" w:cs="Times New Roman"/>
                <w:b/>
                <w:spacing w:val="-4"/>
                <w:sz w:val="24"/>
                <w:szCs w:val="24"/>
              </w:rPr>
              <w:t>Выбор поставщика</w:t>
            </w: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b/>
                <w:spacing w:val="-4"/>
                <w:sz w:val="24"/>
                <w:szCs w:val="24"/>
              </w:rPr>
            </w:pPr>
          </w:p>
          <w:p w:rsidR="0084684B" w:rsidRPr="006F43C3" w:rsidRDefault="0084684B" w:rsidP="000B2B0F">
            <w:pPr>
              <w:rPr>
                <w:rFonts w:ascii="Times New Roman" w:hAnsi="Times New Roman" w:cs="Times New Roman"/>
                <w:spacing w:val="-4"/>
                <w:sz w:val="24"/>
                <w:szCs w:val="24"/>
              </w:rPr>
            </w:pPr>
          </w:p>
        </w:tc>
        <w:tc>
          <w:tcPr>
            <w:tcW w:w="8222" w:type="dxa"/>
            <w:tcBorders>
              <w:top w:val="single" w:sz="4" w:space="0" w:color="auto"/>
              <w:bottom w:val="single" w:sz="4" w:space="0" w:color="auto"/>
            </w:tcBorders>
          </w:tcPr>
          <w:p w:rsidR="0084684B" w:rsidRPr="006F43C3" w:rsidRDefault="0084684B" w:rsidP="00B9188F">
            <w:pPr>
              <w:pStyle w:val="-4"/>
              <w:numPr>
                <w:ilvl w:val="0"/>
                <w:numId w:val="0"/>
              </w:numPr>
              <w:rPr>
                <w:spacing w:val="-4"/>
                <w:sz w:val="24"/>
              </w:rPr>
            </w:pPr>
            <w:bookmarkStart w:id="0" w:name="_Ref407355682"/>
            <w:r w:rsidRPr="006F43C3">
              <w:rPr>
                <w:sz w:val="24"/>
              </w:rPr>
              <w:lastRenderedPageBreak/>
              <w:t>3.1</w:t>
            </w:r>
            <w:r>
              <w:rPr>
                <w:sz w:val="24"/>
              </w:rPr>
              <w:t>.</w:t>
            </w:r>
            <w:r w:rsidRPr="006F43C3">
              <w:rPr>
                <w:sz w:val="24"/>
              </w:rPr>
              <w:t xml:space="preserve"> </w:t>
            </w:r>
            <w:r w:rsidRPr="006F43C3">
              <w:rPr>
                <w:spacing w:val="-4"/>
                <w:sz w:val="24"/>
              </w:rPr>
              <w:t>При проведении закупки у единственного поставщика:</w:t>
            </w:r>
          </w:p>
          <w:p w:rsidR="0084684B" w:rsidRPr="006F43C3" w:rsidRDefault="0084684B" w:rsidP="000B2B0F">
            <w:pPr>
              <w:ind w:firstLine="34"/>
              <w:jc w:val="both"/>
              <w:rPr>
                <w:rFonts w:ascii="Times New Roman" w:hAnsi="Times New Roman" w:cs="Times New Roman"/>
                <w:sz w:val="24"/>
                <w:szCs w:val="24"/>
              </w:rPr>
            </w:pPr>
            <w:r w:rsidRPr="006F43C3">
              <w:rPr>
                <w:rFonts w:ascii="Times New Roman" w:hAnsi="Times New Roman" w:cs="Times New Roman"/>
                <w:sz w:val="24"/>
                <w:szCs w:val="24"/>
              </w:rPr>
              <w:t>3.1.1</w:t>
            </w:r>
            <w:r>
              <w:rPr>
                <w:rFonts w:ascii="Times New Roman" w:hAnsi="Times New Roman" w:cs="Times New Roman"/>
                <w:sz w:val="24"/>
                <w:szCs w:val="24"/>
              </w:rPr>
              <w:t>.</w:t>
            </w:r>
            <w:r w:rsidRPr="006F43C3">
              <w:rPr>
                <w:rFonts w:ascii="Times New Roman" w:hAnsi="Times New Roman" w:cs="Times New Roman"/>
                <w:sz w:val="24"/>
                <w:szCs w:val="24"/>
              </w:rPr>
              <w:t xml:space="preserve"> По результатам анализа источников информации перечисленным в приложении 8 к Стандарту, определяется  поставщик, предложивший наименьшую стоимость продукции при условии сопоставимости по </w:t>
            </w:r>
            <w:r w:rsidRPr="006F43C3">
              <w:rPr>
                <w:rFonts w:ascii="Times New Roman" w:hAnsi="Times New Roman" w:cs="Times New Roman"/>
                <w:sz w:val="24"/>
                <w:szCs w:val="24"/>
              </w:rPr>
              <w:lastRenderedPageBreak/>
              <w:t xml:space="preserve">техническим характеристикам, срокам поставки, условиям оплаты и т.п. </w:t>
            </w:r>
          </w:p>
          <w:p w:rsidR="0084684B" w:rsidRPr="006F43C3" w:rsidRDefault="0084684B" w:rsidP="002D7FDB">
            <w:pPr>
              <w:pStyle w:val="-4"/>
              <w:numPr>
                <w:ilvl w:val="0"/>
                <w:numId w:val="0"/>
              </w:numPr>
              <w:rPr>
                <w:sz w:val="24"/>
              </w:rPr>
            </w:pPr>
            <w:r w:rsidRPr="006F43C3">
              <w:rPr>
                <w:spacing w:val="-4"/>
                <w:sz w:val="24"/>
              </w:rPr>
              <w:t>3.1.</w:t>
            </w:r>
            <w:r>
              <w:rPr>
                <w:spacing w:val="-4"/>
                <w:sz w:val="24"/>
              </w:rPr>
              <w:t>2.</w:t>
            </w:r>
            <w:r w:rsidRPr="006F43C3">
              <w:rPr>
                <w:spacing w:val="-4"/>
                <w:sz w:val="24"/>
              </w:rPr>
              <w:t xml:space="preserve"> </w:t>
            </w:r>
            <w:r w:rsidRPr="006F43C3">
              <w:rPr>
                <w:sz w:val="24"/>
              </w:rPr>
              <w:t>С выбранным поставщиком проводятся переговоры по снижению цены, улучшению условий закупки в пользу заказчика.</w:t>
            </w:r>
          </w:p>
          <w:p w:rsidR="0084684B" w:rsidRPr="006F43C3" w:rsidRDefault="0084684B" w:rsidP="00EA5069">
            <w:pPr>
              <w:pStyle w:val="-4"/>
              <w:numPr>
                <w:ilvl w:val="0"/>
                <w:numId w:val="0"/>
              </w:numPr>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p w:rsidR="0084684B" w:rsidRPr="006F43C3" w:rsidRDefault="0084684B" w:rsidP="000B2B0F">
            <w:pPr>
              <w:pStyle w:val="-4"/>
              <w:numPr>
                <w:ilvl w:val="0"/>
                <w:numId w:val="0"/>
              </w:numPr>
              <w:ind w:firstLine="317"/>
              <w:rPr>
                <w:sz w:val="24"/>
              </w:rPr>
            </w:pPr>
          </w:p>
          <w:bookmarkEnd w:id="0"/>
          <w:p w:rsidR="0084684B" w:rsidRPr="006F43C3" w:rsidRDefault="0084684B" w:rsidP="000B2B0F">
            <w:pPr>
              <w:pStyle w:val="-4"/>
              <w:numPr>
                <w:ilvl w:val="0"/>
                <w:numId w:val="0"/>
              </w:numPr>
              <w:tabs>
                <w:tab w:val="left" w:pos="1843"/>
              </w:tabs>
              <w:ind w:firstLine="317"/>
              <w:rPr>
                <w:sz w:val="24"/>
              </w:rPr>
            </w:pPr>
          </w:p>
        </w:tc>
        <w:tc>
          <w:tcPr>
            <w:tcW w:w="2835" w:type="dxa"/>
            <w:tcBorders>
              <w:top w:val="single" w:sz="4" w:space="0" w:color="auto"/>
              <w:bottom w:val="single" w:sz="4" w:space="0" w:color="auto"/>
            </w:tcBorders>
          </w:tcPr>
          <w:p w:rsidR="0084684B" w:rsidRPr="006F43C3" w:rsidRDefault="0084684B" w:rsidP="000B2B0F">
            <w:pPr>
              <w:jc w:val="center"/>
              <w:rPr>
                <w:rFonts w:ascii="Times New Roman" w:hAnsi="Times New Roman" w:cs="Times New Roman"/>
                <w:sz w:val="24"/>
                <w:szCs w:val="24"/>
              </w:rPr>
            </w:pPr>
            <w:r w:rsidRPr="006F43C3">
              <w:rPr>
                <w:rFonts w:ascii="Times New Roman" w:hAnsi="Times New Roman" w:cs="Times New Roman"/>
                <w:sz w:val="24"/>
                <w:szCs w:val="24"/>
              </w:rPr>
              <w:lastRenderedPageBreak/>
              <w:t>Утвержденная заказчиком справка-обоснование содержащая:</w:t>
            </w:r>
          </w:p>
          <w:p w:rsidR="0084684B" w:rsidRPr="006F43C3" w:rsidRDefault="0084684B" w:rsidP="000B2B0F">
            <w:pPr>
              <w:jc w:val="center"/>
              <w:rPr>
                <w:rFonts w:ascii="Times New Roman" w:hAnsi="Times New Roman" w:cs="Times New Roman"/>
                <w:sz w:val="24"/>
                <w:szCs w:val="24"/>
              </w:rPr>
            </w:pPr>
            <w:r w:rsidRPr="006F43C3">
              <w:rPr>
                <w:rFonts w:ascii="Times New Roman" w:hAnsi="Times New Roman" w:cs="Times New Roman"/>
                <w:sz w:val="24"/>
                <w:szCs w:val="24"/>
              </w:rPr>
              <w:lastRenderedPageBreak/>
              <w:t>а)</w:t>
            </w:r>
            <w:r w:rsidRPr="006F43C3">
              <w:rPr>
                <w:rFonts w:ascii="Times New Roman" w:hAnsi="Times New Roman" w:cs="Times New Roman"/>
                <w:sz w:val="24"/>
                <w:szCs w:val="24"/>
              </w:rPr>
              <w:tab/>
              <w:t>обоснование выбора способа данной процедуры закупки (с указанием на положения Стандарта или разрешение генерального директора Корпорации, РО в пределах их полномочий);</w:t>
            </w:r>
          </w:p>
          <w:p w:rsidR="0084684B" w:rsidRPr="006F43C3" w:rsidRDefault="0084684B" w:rsidP="000B2B0F">
            <w:pPr>
              <w:jc w:val="center"/>
              <w:rPr>
                <w:rFonts w:ascii="Times New Roman" w:hAnsi="Times New Roman" w:cs="Times New Roman"/>
                <w:sz w:val="24"/>
                <w:szCs w:val="24"/>
              </w:rPr>
            </w:pPr>
            <w:r w:rsidRPr="006F43C3">
              <w:rPr>
                <w:rFonts w:ascii="Times New Roman" w:hAnsi="Times New Roman" w:cs="Times New Roman"/>
                <w:sz w:val="24"/>
                <w:szCs w:val="24"/>
              </w:rPr>
              <w:t>б)</w:t>
            </w:r>
            <w:r w:rsidRPr="006F43C3">
              <w:rPr>
                <w:rFonts w:ascii="Times New Roman" w:hAnsi="Times New Roman" w:cs="Times New Roman"/>
                <w:sz w:val="24"/>
                <w:szCs w:val="24"/>
              </w:rPr>
              <w:tab/>
              <w:t>обоснование выбора конкретного поставщика, с которым заключается договор;</w:t>
            </w:r>
          </w:p>
          <w:p w:rsidR="0084684B" w:rsidRPr="006F43C3" w:rsidRDefault="0084684B" w:rsidP="00B9188F">
            <w:pPr>
              <w:jc w:val="center"/>
              <w:rPr>
                <w:rFonts w:ascii="Times New Roman" w:hAnsi="Times New Roman" w:cs="Times New Roman"/>
                <w:sz w:val="24"/>
                <w:szCs w:val="24"/>
              </w:rPr>
            </w:pPr>
            <w:r w:rsidRPr="006F43C3">
              <w:rPr>
                <w:rFonts w:ascii="Times New Roman" w:hAnsi="Times New Roman" w:cs="Times New Roman"/>
                <w:sz w:val="24"/>
                <w:szCs w:val="24"/>
              </w:rPr>
              <w:t>В случае закупки продукции по п. «з» ч. 3 ст. 4.2.2 Стандарта, к справке-обоснованию прилагается копия официального документа, подписанного уполномоченным лицом (органом, комиссией), подтверждающего факт наступления (опасность возможного наступления) чрезвычайных обстоятельств, их последствия.</w:t>
            </w:r>
          </w:p>
        </w:tc>
        <w:tc>
          <w:tcPr>
            <w:tcW w:w="2693" w:type="dxa"/>
            <w:vMerge w:val="restart"/>
            <w:tcBorders>
              <w:top w:val="single" w:sz="4" w:space="0" w:color="auto"/>
            </w:tcBorders>
          </w:tcPr>
          <w:p w:rsidR="0084684B" w:rsidRPr="006F43C3" w:rsidRDefault="0084684B" w:rsidP="00AE67C5">
            <w:pPr>
              <w:pStyle w:val="ac"/>
              <w:widowControl w:val="0"/>
              <w:tabs>
                <w:tab w:val="left" w:pos="1276"/>
              </w:tabs>
              <w:autoSpaceDE w:val="0"/>
              <w:autoSpaceDN w:val="0"/>
              <w:adjustRightInd w:val="0"/>
              <w:spacing w:after="0"/>
              <w:rPr>
                <w:rFonts w:eastAsiaTheme="minorHAnsi"/>
              </w:rPr>
            </w:pPr>
            <w:r w:rsidRPr="006F43C3">
              <w:rPr>
                <w:rFonts w:eastAsiaTheme="minorHAnsi"/>
              </w:rPr>
              <w:lastRenderedPageBreak/>
              <w:t xml:space="preserve">В случае </w:t>
            </w:r>
            <w:proofErr w:type="spellStart"/>
            <w:r w:rsidRPr="006F43C3">
              <w:rPr>
                <w:rFonts w:eastAsiaTheme="minorHAnsi"/>
              </w:rPr>
              <w:t>недостижения</w:t>
            </w:r>
            <w:proofErr w:type="spellEnd"/>
            <w:r w:rsidRPr="006F43C3">
              <w:rPr>
                <w:rFonts w:eastAsiaTheme="minorHAnsi"/>
              </w:rPr>
              <w:t xml:space="preserve"> результата переход к следующему шагу не допускается</w:t>
            </w:r>
          </w:p>
        </w:tc>
      </w:tr>
      <w:tr w:rsidR="0084684B" w:rsidRPr="006F43C3" w:rsidTr="000A2195">
        <w:trPr>
          <w:trHeight w:val="1245"/>
        </w:trPr>
        <w:tc>
          <w:tcPr>
            <w:tcW w:w="566" w:type="dxa"/>
            <w:vMerge/>
          </w:tcPr>
          <w:p w:rsidR="0084684B" w:rsidRPr="006F43C3" w:rsidRDefault="0084684B" w:rsidP="008A5342">
            <w:pPr>
              <w:rPr>
                <w:rFonts w:ascii="Times New Roman" w:hAnsi="Times New Roman" w:cs="Times New Roman"/>
                <w:sz w:val="24"/>
                <w:szCs w:val="24"/>
              </w:rPr>
            </w:pPr>
          </w:p>
        </w:tc>
        <w:tc>
          <w:tcPr>
            <w:tcW w:w="1277" w:type="dxa"/>
            <w:vMerge/>
          </w:tcPr>
          <w:p w:rsidR="0084684B" w:rsidRPr="006F43C3" w:rsidRDefault="0084684B" w:rsidP="000B2B0F">
            <w:pPr>
              <w:rPr>
                <w:rFonts w:ascii="Times New Roman" w:hAnsi="Times New Roman" w:cs="Times New Roman"/>
                <w:spacing w:val="-4"/>
                <w:sz w:val="24"/>
                <w:szCs w:val="24"/>
              </w:rPr>
            </w:pPr>
          </w:p>
        </w:tc>
        <w:tc>
          <w:tcPr>
            <w:tcW w:w="8222" w:type="dxa"/>
            <w:tcBorders>
              <w:top w:val="single" w:sz="4" w:space="0" w:color="auto"/>
              <w:bottom w:val="single" w:sz="4" w:space="0" w:color="auto"/>
            </w:tcBorders>
          </w:tcPr>
          <w:p w:rsidR="0084684B" w:rsidRPr="006F43C3" w:rsidRDefault="0084684B" w:rsidP="00294C02">
            <w:pPr>
              <w:pStyle w:val="-4"/>
              <w:numPr>
                <w:ilvl w:val="0"/>
                <w:numId w:val="0"/>
              </w:numPr>
              <w:ind w:firstLine="34"/>
              <w:rPr>
                <w:sz w:val="24"/>
              </w:rPr>
            </w:pPr>
            <w:r w:rsidRPr="006F43C3">
              <w:rPr>
                <w:sz w:val="24"/>
              </w:rPr>
              <w:t>3.2</w:t>
            </w:r>
            <w:r>
              <w:rPr>
                <w:sz w:val="24"/>
              </w:rPr>
              <w:t>.</w:t>
            </w:r>
            <w:r w:rsidRPr="006F43C3">
              <w:rPr>
                <w:sz w:val="24"/>
              </w:rPr>
              <w:t xml:space="preserve"> При проведении упрощенной закупки:</w:t>
            </w:r>
          </w:p>
          <w:p w:rsidR="0084684B" w:rsidRDefault="0084684B" w:rsidP="00294C02">
            <w:pPr>
              <w:pStyle w:val="-5"/>
              <w:numPr>
                <w:ilvl w:val="0"/>
                <w:numId w:val="0"/>
              </w:numPr>
              <w:tabs>
                <w:tab w:val="left" w:pos="733"/>
              </w:tabs>
              <w:ind w:firstLine="34"/>
              <w:rPr>
                <w:sz w:val="24"/>
              </w:rPr>
            </w:pPr>
            <w:r w:rsidRPr="006F43C3">
              <w:rPr>
                <w:sz w:val="24"/>
              </w:rPr>
              <w:t>3.2.1</w:t>
            </w:r>
            <w:r>
              <w:rPr>
                <w:sz w:val="24"/>
              </w:rPr>
              <w:t>.</w:t>
            </w:r>
            <w:r w:rsidRPr="006F43C3">
              <w:rPr>
                <w:sz w:val="24"/>
              </w:rPr>
              <w:t xml:space="preserve"> Выбор поставщика осуществляется путем направления персональных запросов и получения ответов от организаций (не менее трех), специализирующихся на поставке аналогичных товаров, выполнения работ, </w:t>
            </w:r>
            <w:r w:rsidRPr="006F43C3">
              <w:rPr>
                <w:sz w:val="24"/>
              </w:rPr>
              <w:lastRenderedPageBreak/>
              <w:t>оказания услуг.</w:t>
            </w:r>
          </w:p>
          <w:p w:rsidR="0084684B" w:rsidRPr="006F43C3" w:rsidRDefault="0084684B" w:rsidP="00294C02">
            <w:pPr>
              <w:pStyle w:val="-5"/>
              <w:numPr>
                <w:ilvl w:val="0"/>
                <w:numId w:val="0"/>
              </w:numPr>
              <w:tabs>
                <w:tab w:val="left" w:pos="733"/>
              </w:tabs>
              <w:ind w:firstLine="34"/>
              <w:rPr>
                <w:sz w:val="24"/>
              </w:rPr>
            </w:pPr>
            <w:r w:rsidRPr="006F43C3">
              <w:rPr>
                <w:sz w:val="24"/>
              </w:rPr>
              <w:t>3.2.2. Запрос содержит:</w:t>
            </w:r>
          </w:p>
          <w:p w:rsidR="0084684B" w:rsidRPr="006F43C3" w:rsidRDefault="0084684B" w:rsidP="00446D39">
            <w:pPr>
              <w:pStyle w:val="-5"/>
              <w:numPr>
                <w:ilvl w:val="0"/>
                <w:numId w:val="0"/>
              </w:numPr>
              <w:tabs>
                <w:tab w:val="left" w:pos="733"/>
                <w:tab w:val="left" w:pos="1268"/>
              </w:tabs>
              <w:ind w:firstLine="176"/>
              <w:rPr>
                <w:sz w:val="24"/>
              </w:rPr>
            </w:pPr>
            <w:r w:rsidRPr="006F43C3">
              <w:rPr>
                <w:sz w:val="24"/>
              </w:rPr>
              <w:t xml:space="preserve">- подробное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 </w:t>
            </w:r>
          </w:p>
          <w:p w:rsidR="0084684B" w:rsidRDefault="0084684B" w:rsidP="00446D39">
            <w:pPr>
              <w:pStyle w:val="-5"/>
              <w:numPr>
                <w:ilvl w:val="0"/>
                <w:numId w:val="0"/>
              </w:numPr>
              <w:tabs>
                <w:tab w:val="left" w:pos="733"/>
                <w:tab w:val="left" w:pos="1268"/>
              </w:tabs>
              <w:ind w:firstLine="176"/>
              <w:rPr>
                <w:sz w:val="24"/>
              </w:rPr>
            </w:pPr>
            <w:r w:rsidRPr="006F43C3">
              <w:rPr>
                <w:sz w:val="24"/>
              </w:rPr>
              <w:t>-  информацию об условиях исполнения договора (условиях поставки товара, выполнения работ, оказание услуг, месте доставки товара, выполнения работ, оказания услуг,</w:t>
            </w:r>
            <w:r>
              <w:rPr>
                <w:sz w:val="24"/>
              </w:rPr>
              <w:t xml:space="preserve"> форме, сроков и</w:t>
            </w:r>
            <w:r w:rsidRPr="006F43C3">
              <w:rPr>
                <w:sz w:val="24"/>
              </w:rPr>
              <w:t xml:space="preserve"> порядке оплаты, </w:t>
            </w:r>
            <w:r>
              <w:rPr>
                <w:sz w:val="24"/>
              </w:rPr>
              <w:t xml:space="preserve"> </w:t>
            </w:r>
            <w:r w:rsidRPr="006F43C3">
              <w:rPr>
                <w:sz w:val="24"/>
              </w:rPr>
              <w:t xml:space="preserve">сроках поставки товаров, выполнения работ, оказание услуг, порядке формирования цены, сроках и объемах гарантийных обязательств и </w:t>
            </w:r>
            <w:proofErr w:type="spellStart"/>
            <w:r w:rsidRPr="006F43C3">
              <w:rPr>
                <w:sz w:val="24"/>
              </w:rPr>
              <w:t>т</w:t>
            </w:r>
            <w:proofErr w:type="gramStart"/>
            <w:r w:rsidRPr="006F43C3">
              <w:rPr>
                <w:sz w:val="24"/>
              </w:rPr>
              <w:t>.п</w:t>
            </w:r>
            <w:proofErr w:type="spellEnd"/>
            <w:proofErr w:type="gramEnd"/>
            <w:r w:rsidRPr="006F43C3">
              <w:rPr>
                <w:sz w:val="24"/>
              </w:rPr>
              <w:t xml:space="preserve">), </w:t>
            </w:r>
          </w:p>
          <w:p w:rsidR="0084684B" w:rsidRPr="004C7999" w:rsidRDefault="0084684B" w:rsidP="00446D39">
            <w:pPr>
              <w:pStyle w:val="-5"/>
              <w:numPr>
                <w:ilvl w:val="0"/>
                <w:numId w:val="0"/>
              </w:numPr>
              <w:tabs>
                <w:tab w:val="left" w:pos="733"/>
                <w:tab w:val="left" w:pos="1268"/>
              </w:tabs>
              <w:ind w:firstLine="176"/>
              <w:rPr>
                <w:sz w:val="24"/>
              </w:rPr>
            </w:pPr>
            <w:r>
              <w:rPr>
                <w:sz w:val="24"/>
              </w:rPr>
              <w:t>- информацию о НМЦ,</w:t>
            </w:r>
          </w:p>
          <w:p w:rsidR="0084684B" w:rsidRPr="0091266D" w:rsidRDefault="0084684B" w:rsidP="00446D39">
            <w:pPr>
              <w:pStyle w:val="-5"/>
              <w:numPr>
                <w:ilvl w:val="0"/>
                <w:numId w:val="0"/>
              </w:numPr>
              <w:tabs>
                <w:tab w:val="left" w:pos="733"/>
                <w:tab w:val="left" w:pos="1268"/>
              </w:tabs>
              <w:ind w:firstLine="176"/>
              <w:rPr>
                <w:sz w:val="24"/>
              </w:rPr>
            </w:pPr>
            <w:r w:rsidRPr="00F84E82">
              <w:rPr>
                <w:sz w:val="24"/>
              </w:rPr>
              <w:t xml:space="preserve">- </w:t>
            </w:r>
            <w:r>
              <w:rPr>
                <w:sz w:val="24"/>
              </w:rPr>
              <w:t>форму и порядок, дату начала и окончания предоставления разъяснений положений запроса,</w:t>
            </w:r>
          </w:p>
          <w:p w:rsidR="0084684B" w:rsidRPr="006F43C3" w:rsidRDefault="0084684B" w:rsidP="00446D39">
            <w:pPr>
              <w:pStyle w:val="-5"/>
              <w:numPr>
                <w:ilvl w:val="0"/>
                <w:numId w:val="0"/>
              </w:numPr>
              <w:tabs>
                <w:tab w:val="left" w:pos="733"/>
                <w:tab w:val="left" w:pos="1268"/>
              </w:tabs>
              <w:ind w:firstLine="176"/>
              <w:rPr>
                <w:sz w:val="24"/>
              </w:rPr>
            </w:pPr>
            <w:r w:rsidRPr="006F43C3">
              <w:rPr>
                <w:sz w:val="24"/>
              </w:rPr>
              <w:t xml:space="preserve">- информацию о порядке и критериях отбора и оценки, </w:t>
            </w:r>
          </w:p>
          <w:p w:rsidR="0084684B" w:rsidRPr="006F43C3" w:rsidRDefault="0084684B" w:rsidP="00446D39">
            <w:pPr>
              <w:pStyle w:val="-5"/>
              <w:numPr>
                <w:ilvl w:val="0"/>
                <w:numId w:val="0"/>
              </w:numPr>
              <w:tabs>
                <w:tab w:val="left" w:pos="733"/>
                <w:tab w:val="left" w:pos="1268"/>
              </w:tabs>
              <w:ind w:firstLine="176"/>
              <w:rPr>
                <w:sz w:val="24"/>
              </w:rPr>
            </w:pPr>
            <w:r w:rsidRPr="006F43C3">
              <w:rPr>
                <w:sz w:val="24"/>
              </w:rPr>
              <w:t xml:space="preserve">- </w:t>
            </w:r>
            <w:r>
              <w:rPr>
                <w:sz w:val="24"/>
              </w:rPr>
              <w:t xml:space="preserve">порядок, место, дата начала и окончания </w:t>
            </w:r>
            <w:r w:rsidRPr="006F43C3">
              <w:rPr>
                <w:sz w:val="24"/>
              </w:rPr>
              <w:t xml:space="preserve">предоставления ответа на запрос, </w:t>
            </w:r>
          </w:p>
          <w:p w:rsidR="0084684B" w:rsidRDefault="0084684B" w:rsidP="00446D39">
            <w:pPr>
              <w:pStyle w:val="-5"/>
              <w:numPr>
                <w:ilvl w:val="0"/>
                <w:numId w:val="0"/>
              </w:numPr>
              <w:tabs>
                <w:tab w:val="left" w:pos="733"/>
                <w:tab w:val="left" w:pos="1268"/>
              </w:tabs>
              <w:ind w:firstLine="176"/>
              <w:rPr>
                <w:sz w:val="24"/>
              </w:rPr>
            </w:pPr>
            <w:r w:rsidRPr="006F43C3">
              <w:rPr>
                <w:sz w:val="24"/>
              </w:rPr>
              <w:t>- требования к содержанию</w:t>
            </w:r>
            <w:r>
              <w:rPr>
                <w:sz w:val="24"/>
              </w:rPr>
              <w:t xml:space="preserve">, форме, оформлению и составу </w:t>
            </w:r>
            <w:r w:rsidRPr="006F43C3">
              <w:rPr>
                <w:sz w:val="24"/>
              </w:rPr>
              <w:t xml:space="preserve"> ответа на запрос</w:t>
            </w:r>
            <w:r>
              <w:rPr>
                <w:sz w:val="24"/>
              </w:rPr>
              <w:t>, в том числе к описанию поставляемой продукции</w:t>
            </w:r>
            <w:r w:rsidRPr="006F43C3">
              <w:rPr>
                <w:sz w:val="24"/>
              </w:rPr>
              <w:t>,</w:t>
            </w:r>
          </w:p>
          <w:p w:rsidR="0084684B" w:rsidRPr="006F43C3" w:rsidRDefault="0084684B" w:rsidP="00446D39">
            <w:pPr>
              <w:pStyle w:val="-5"/>
              <w:numPr>
                <w:ilvl w:val="0"/>
                <w:numId w:val="0"/>
              </w:numPr>
              <w:tabs>
                <w:tab w:val="left" w:pos="733"/>
                <w:tab w:val="left" w:pos="1268"/>
              </w:tabs>
              <w:ind w:firstLine="176"/>
              <w:rPr>
                <w:sz w:val="24"/>
              </w:rPr>
            </w:pPr>
            <w:r>
              <w:rPr>
                <w:sz w:val="24"/>
              </w:rPr>
              <w:t>- место и предполагаемую дату рассмотрения ответов на запрос и формирование результатов</w:t>
            </w:r>
            <w:r w:rsidRPr="006F43C3">
              <w:rPr>
                <w:sz w:val="24"/>
              </w:rPr>
              <w:t xml:space="preserve"> сравнения и сопоставления предложений</w:t>
            </w:r>
          </w:p>
          <w:p w:rsidR="0084684B" w:rsidRPr="006F43C3" w:rsidRDefault="0084684B" w:rsidP="00446D39">
            <w:pPr>
              <w:pStyle w:val="-5"/>
              <w:numPr>
                <w:ilvl w:val="0"/>
                <w:numId w:val="0"/>
              </w:numPr>
              <w:tabs>
                <w:tab w:val="left" w:pos="733"/>
                <w:tab w:val="left" w:pos="1268"/>
              </w:tabs>
              <w:ind w:firstLine="176"/>
              <w:rPr>
                <w:sz w:val="24"/>
              </w:rPr>
            </w:pPr>
            <w:r w:rsidRPr="006F43C3">
              <w:rPr>
                <w:sz w:val="24"/>
              </w:rPr>
              <w:t>- иную информацию, необходимую для подготовки организацией, получившей такой запрос ответа</w:t>
            </w:r>
            <w:r>
              <w:rPr>
                <w:sz w:val="24"/>
              </w:rPr>
              <w:t xml:space="preserve"> (в том числе требования к поставщику и перечень документов, предоставляемых для их подтверждения)</w:t>
            </w:r>
            <w:r w:rsidRPr="006F43C3">
              <w:rPr>
                <w:sz w:val="24"/>
              </w:rPr>
              <w:t xml:space="preserve">, а также информацию, необходимую для заполнения аналитической записки. </w:t>
            </w:r>
          </w:p>
          <w:p w:rsidR="0084684B" w:rsidRPr="006F43C3" w:rsidRDefault="0084684B" w:rsidP="00294C02">
            <w:pPr>
              <w:pStyle w:val="-5"/>
              <w:numPr>
                <w:ilvl w:val="0"/>
                <w:numId w:val="0"/>
              </w:numPr>
              <w:tabs>
                <w:tab w:val="left" w:pos="733"/>
              </w:tabs>
              <w:rPr>
                <w:sz w:val="24"/>
              </w:rPr>
            </w:pPr>
            <w:r w:rsidRPr="006F43C3">
              <w:rPr>
                <w:sz w:val="24"/>
              </w:rPr>
              <w:t xml:space="preserve">3.2.3. Ответ на запрос должен содержать информацию, позволяющую сделать вывод о функциональных и качественных характеристиках, технических требованиях предлагаемой продукции, информацию об условиях исполнения договора (условиях поставки товара, выполнения работ, оказание услуг, месте доставки товара, выполнения работ, оказания услуг, порядке оплаты, сроках поставки товаров, выполнения работ, оказание услуг, порядке формирования цены, сроках и объемах гарантийных обязательств и </w:t>
            </w:r>
            <w:proofErr w:type="spellStart"/>
            <w:r w:rsidRPr="006F43C3">
              <w:rPr>
                <w:sz w:val="24"/>
              </w:rPr>
              <w:t>т</w:t>
            </w:r>
            <w:proofErr w:type="gramStart"/>
            <w:r w:rsidRPr="006F43C3">
              <w:rPr>
                <w:sz w:val="24"/>
              </w:rPr>
              <w:t>.п</w:t>
            </w:r>
            <w:proofErr w:type="spellEnd"/>
            <w:proofErr w:type="gramEnd"/>
            <w:r w:rsidRPr="006F43C3">
              <w:rPr>
                <w:sz w:val="24"/>
              </w:rPr>
              <w:t xml:space="preserve">), и иную информацию, </w:t>
            </w:r>
            <w:proofErr w:type="gramStart"/>
            <w:r w:rsidRPr="006F43C3">
              <w:rPr>
                <w:sz w:val="24"/>
              </w:rPr>
              <w:t>необходимую</w:t>
            </w:r>
            <w:proofErr w:type="gramEnd"/>
            <w:r w:rsidRPr="006F43C3">
              <w:rPr>
                <w:sz w:val="24"/>
              </w:rPr>
              <w:t xml:space="preserve"> для осуществления отбора и оценки в соответствии с требованиями, указанными в запросе.</w:t>
            </w:r>
          </w:p>
          <w:p w:rsidR="0084684B" w:rsidRPr="006F43C3" w:rsidRDefault="0084684B" w:rsidP="00294C02">
            <w:pPr>
              <w:pStyle w:val="-6"/>
              <w:numPr>
                <w:ilvl w:val="0"/>
                <w:numId w:val="0"/>
              </w:numPr>
              <w:tabs>
                <w:tab w:val="left" w:pos="733"/>
                <w:tab w:val="left" w:pos="1985"/>
              </w:tabs>
              <w:ind w:left="1"/>
              <w:rPr>
                <w:sz w:val="24"/>
              </w:rPr>
            </w:pPr>
            <w:r w:rsidRPr="006F43C3">
              <w:rPr>
                <w:sz w:val="24"/>
              </w:rPr>
              <w:t xml:space="preserve">3.2.4. Подготовка и направление адресных запросов ТКП, содержащих информацию ограниченного доступа, осуществляется с соблюдением требований законодательства </w:t>
            </w:r>
            <w:r w:rsidRPr="003F3AAA">
              <w:rPr>
                <w:sz w:val="24"/>
              </w:rPr>
              <w:t xml:space="preserve">РФ </w:t>
            </w:r>
            <w:r w:rsidRPr="006F43C3">
              <w:rPr>
                <w:sz w:val="24"/>
              </w:rPr>
              <w:t>и распорядительных актов Корпорации по защите сведений, составляющих государственную тайну, и иной информации ограниченного доступа.</w:t>
            </w:r>
          </w:p>
          <w:p w:rsidR="0084684B" w:rsidRDefault="0084684B" w:rsidP="00F84E82">
            <w:pPr>
              <w:pStyle w:val="-6"/>
              <w:numPr>
                <w:ilvl w:val="0"/>
                <w:numId w:val="0"/>
              </w:numPr>
              <w:tabs>
                <w:tab w:val="left" w:pos="-5495"/>
              </w:tabs>
              <w:ind w:left="1"/>
              <w:rPr>
                <w:sz w:val="24"/>
              </w:rPr>
            </w:pPr>
            <w:r w:rsidRPr="006F43C3">
              <w:rPr>
                <w:sz w:val="24"/>
              </w:rPr>
              <w:t xml:space="preserve">3.2.5. Запросы и ответы на запросы </w:t>
            </w:r>
            <w:proofErr w:type="gramStart"/>
            <w:r w:rsidRPr="006F43C3">
              <w:rPr>
                <w:sz w:val="24"/>
              </w:rPr>
              <w:t>готовятся и направляются</w:t>
            </w:r>
            <w:proofErr w:type="gramEnd"/>
            <w:r w:rsidRPr="006F43C3">
              <w:rPr>
                <w:sz w:val="24"/>
              </w:rPr>
              <w:t xml:space="preserve"> в соответствии с действующими правилами документооборота.</w:t>
            </w:r>
          </w:p>
          <w:p w:rsidR="0084684B" w:rsidRDefault="0084684B" w:rsidP="00F84E82">
            <w:pPr>
              <w:pStyle w:val="-6"/>
              <w:numPr>
                <w:ilvl w:val="0"/>
                <w:numId w:val="0"/>
              </w:numPr>
              <w:tabs>
                <w:tab w:val="left" w:pos="-5495"/>
              </w:tabs>
              <w:ind w:left="1"/>
              <w:rPr>
                <w:sz w:val="24"/>
              </w:rPr>
            </w:pPr>
            <w:r w:rsidRPr="006F43C3">
              <w:rPr>
                <w:sz w:val="24"/>
              </w:rPr>
              <w:t xml:space="preserve">3.2.6. Допускается использование ответов на запросы </w:t>
            </w:r>
            <w:r>
              <w:rPr>
                <w:sz w:val="24"/>
              </w:rPr>
              <w:t>ТКП</w:t>
            </w:r>
            <w:r w:rsidRPr="006F43C3">
              <w:rPr>
                <w:sz w:val="24"/>
              </w:rPr>
              <w:t>, полученных в рамках расчета НМЦ договора, произведенного в соответствии с приложением 8 к Стандарту. В этом случае запросы, направляемые поставщикам, и полученные ответы должны отвечать требованиям настоящего подпункта и приложения 8 к Стандарту.</w:t>
            </w:r>
            <w:bookmarkStart w:id="1" w:name="_Ref407358241"/>
            <w:r>
              <w:rPr>
                <w:sz w:val="24"/>
              </w:rPr>
              <w:t xml:space="preserve"> При этом</w:t>
            </w:r>
            <w:proofErr w:type="gramStart"/>
            <w:r>
              <w:rPr>
                <w:sz w:val="24"/>
              </w:rPr>
              <w:t>,</w:t>
            </w:r>
            <w:proofErr w:type="gramEnd"/>
            <w:r>
              <w:rPr>
                <w:sz w:val="24"/>
              </w:rPr>
              <w:t xml:space="preserve"> в случае наличия ТКП, превышающих НМЦ, для осуществления оценки необходимо дополнительно направить запрос с информацией о НМЦ для уточнения цены ТКП. </w:t>
            </w:r>
            <w:proofErr w:type="gramStart"/>
            <w:r>
              <w:rPr>
                <w:sz w:val="24"/>
              </w:rPr>
              <w:t>Для проведения упрощенной закупки принимаются только ТКП, не превышающие НМЦ.</w:t>
            </w:r>
            <w:proofErr w:type="gramEnd"/>
          </w:p>
          <w:p w:rsidR="0084684B" w:rsidRPr="007A5AA4" w:rsidRDefault="0084684B" w:rsidP="007A5AA4">
            <w:pPr>
              <w:pStyle w:val="-6"/>
              <w:numPr>
                <w:ilvl w:val="0"/>
                <w:numId w:val="0"/>
              </w:numPr>
              <w:tabs>
                <w:tab w:val="left" w:pos="-5495"/>
              </w:tabs>
              <w:ind w:left="1"/>
              <w:rPr>
                <w:sz w:val="24"/>
              </w:rPr>
            </w:pPr>
            <w:bookmarkStart w:id="2" w:name="_Ref389146639"/>
            <w:r>
              <w:rPr>
                <w:sz w:val="24"/>
              </w:rPr>
              <w:t xml:space="preserve">3.2.7. </w:t>
            </w:r>
            <w:r w:rsidRPr="007A5AA4">
              <w:rPr>
                <w:sz w:val="24"/>
              </w:rPr>
              <w:t xml:space="preserve">Если </w:t>
            </w:r>
            <w:r>
              <w:rPr>
                <w:sz w:val="24"/>
              </w:rPr>
              <w:t xml:space="preserve">по окончанию срока предоставления ответов </w:t>
            </w:r>
            <w:r w:rsidRPr="006F43C3">
              <w:rPr>
                <w:sz w:val="24"/>
              </w:rPr>
              <w:t xml:space="preserve">от организаций, </w:t>
            </w:r>
            <w:r>
              <w:rPr>
                <w:sz w:val="24"/>
              </w:rPr>
              <w:t>получено два предложения</w:t>
            </w:r>
            <w:r w:rsidRPr="007A5AA4">
              <w:rPr>
                <w:sz w:val="24"/>
              </w:rPr>
              <w:t xml:space="preserve">, заказчик должен предпринять исчерпывающие меры для </w:t>
            </w:r>
            <w:r>
              <w:rPr>
                <w:sz w:val="24"/>
              </w:rPr>
              <w:t>получения</w:t>
            </w:r>
            <w:r w:rsidRPr="007A5AA4">
              <w:rPr>
                <w:sz w:val="24"/>
              </w:rPr>
              <w:t xml:space="preserve"> необходимого количества </w:t>
            </w:r>
            <w:r>
              <w:rPr>
                <w:sz w:val="24"/>
              </w:rPr>
              <w:t>предложений</w:t>
            </w:r>
            <w:r w:rsidRPr="007A5AA4">
              <w:rPr>
                <w:sz w:val="24"/>
              </w:rPr>
              <w:t xml:space="preserve">. Если в результате всех действий выявлена невозможность нахождения </w:t>
            </w:r>
            <w:proofErr w:type="gramStart"/>
            <w:r w:rsidRPr="007A5AA4">
              <w:rPr>
                <w:sz w:val="24"/>
              </w:rPr>
              <w:t>достаточного</w:t>
            </w:r>
            <w:proofErr w:type="gramEnd"/>
            <w:r w:rsidRPr="007A5AA4">
              <w:rPr>
                <w:sz w:val="24"/>
              </w:rPr>
              <w:t xml:space="preserve"> количества </w:t>
            </w:r>
            <w:r>
              <w:rPr>
                <w:sz w:val="24"/>
              </w:rPr>
              <w:t>предложений</w:t>
            </w:r>
            <w:r w:rsidRPr="007A5AA4">
              <w:rPr>
                <w:sz w:val="24"/>
              </w:rPr>
              <w:t xml:space="preserve"> допускается использование меньшего количества </w:t>
            </w:r>
            <w:r>
              <w:rPr>
                <w:sz w:val="24"/>
              </w:rPr>
              <w:t>предложений</w:t>
            </w:r>
            <w:r w:rsidRPr="007A5AA4">
              <w:rPr>
                <w:sz w:val="24"/>
              </w:rPr>
              <w:t xml:space="preserve">. </w:t>
            </w:r>
            <w:bookmarkEnd w:id="2"/>
          </w:p>
          <w:p w:rsidR="0084684B" w:rsidRDefault="0084684B" w:rsidP="00F61CE6">
            <w:pPr>
              <w:pStyle w:val="-5"/>
              <w:numPr>
                <w:ilvl w:val="0"/>
                <w:numId w:val="0"/>
              </w:numPr>
              <w:tabs>
                <w:tab w:val="left" w:pos="733"/>
              </w:tabs>
              <w:rPr>
                <w:sz w:val="24"/>
              </w:rPr>
            </w:pPr>
            <w:r w:rsidRPr="007A5AA4">
              <w:rPr>
                <w:sz w:val="24"/>
              </w:rPr>
              <w:t xml:space="preserve">При </w:t>
            </w:r>
            <w:r>
              <w:rPr>
                <w:sz w:val="24"/>
              </w:rPr>
              <w:t>получении менее трех предложений</w:t>
            </w:r>
            <w:r w:rsidRPr="007A5AA4">
              <w:rPr>
                <w:sz w:val="24"/>
              </w:rPr>
              <w:t xml:space="preserve"> в аналитической записке указывается обоснование невозможности </w:t>
            </w:r>
            <w:r>
              <w:rPr>
                <w:sz w:val="24"/>
              </w:rPr>
              <w:t>получения</w:t>
            </w:r>
            <w:r w:rsidRPr="007A5AA4">
              <w:rPr>
                <w:sz w:val="24"/>
              </w:rPr>
              <w:t xml:space="preserve"> достаточного количества </w:t>
            </w:r>
            <w:r>
              <w:rPr>
                <w:sz w:val="24"/>
              </w:rPr>
              <w:t>предложений</w:t>
            </w:r>
            <w:r w:rsidRPr="007A5AA4">
              <w:rPr>
                <w:sz w:val="24"/>
              </w:rPr>
              <w:t xml:space="preserve">. </w:t>
            </w:r>
            <w:r w:rsidRPr="0020655C">
              <w:rPr>
                <w:sz w:val="24"/>
              </w:rPr>
              <w:t xml:space="preserve">В случае выбора поставщика, предложившего цену, отличную от минимальной, а </w:t>
            </w:r>
            <w:proofErr w:type="gramStart"/>
            <w:r w:rsidRPr="0020655C">
              <w:rPr>
                <w:sz w:val="24"/>
              </w:rPr>
              <w:t>также</w:t>
            </w:r>
            <w:proofErr w:type="gramEnd"/>
            <w:r w:rsidRPr="0020655C">
              <w:rPr>
                <w:sz w:val="24"/>
              </w:rPr>
              <w:t xml:space="preserve"> в случае если отдано предпочтение не организациям атомной отрасли или не изготовителям продукции, в аналитической записке указывается подробное обоснование такого выбора, а также результат переговоров по снижению цены. </w:t>
            </w:r>
            <w:r>
              <w:rPr>
                <w:sz w:val="24"/>
              </w:rPr>
              <w:t>А</w:t>
            </w:r>
            <w:r w:rsidRPr="007A5AA4">
              <w:rPr>
                <w:sz w:val="24"/>
              </w:rPr>
              <w:t>налитическая записка направляется в СОВК, ПЗА заказчика либо, в случае их отсутствия у заказчика, в СОВК, ПЗА управляющей организации.</w:t>
            </w:r>
            <w:r w:rsidRPr="006F43C3">
              <w:rPr>
                <w:sz w:val="24"/>
              </w:rPr>
              <w:t xml:space="preserve"> </w:t>
            </w:r>
          </w:p>
          <w:bookmarkEnd w:id="1"/>
          <w:p w:rsidR="0084684B" w:rsidRPr="006F43C3" w:rsidRDefault="0084684B" w:rsidP="00294C02">
            <w:pPr>
              <w:pStyle w:val="-4"/>
              <w:numPr>
                <w:ilvl w:val="0"/>
                <w:numId w:val="0"/>
              </w:numPr>
              <w:rPr>
                <w:sz w:val="24"/>
              </w:rPr>
            </w:pPr>
            <w:r w:rsidRPr="006F43C3">
              <w:rPr>
                <w:sz w:val="24"/>
              </w:rPr>
              <w:t>3.2.</w:t>
            </w:r>
            <w:r>
              <w:rPr>
                <w:sz w:val="24"/>
              </w:rPr>
              <w:t>8.</w:t>
            </w:r>
            <w:r w:rsidRPr="006F43C3">
              <w:rPr>
                <w:sz w:val="24"/>
              </w:rPr>
              <w:t xml:space="preserve"> Особенности проведения упрощенных закупок финансовых услуг в опорных банках, банках-партнерах, у организаций атомной отрасли:</w:t>
            </w:r>
          </w:p>
          <w:p w:rsidR="0084684B" w:rsidRPr="006F43C3" w:rsidRDefault="0084684B" w:rsidP="00294C02">
            <w:pPr>
              <w:pStyle w:val="-4"/>
              <w:numPr>
                <w:ilvl w:val="0"/>
                <w:numId w:val="0"/>
              </w:numPr>
              <w:ind w:firstLine="743"/>
              <w:rPr>
                <w:sz w:val="24"/>
              </w:rPr>
            </w:pPr>
            <w:r w:rsidRPr="006F43C3">
              <w:rPr>
                <w:sz w:val="24"/>
              </w:rPr>
              <w:t xml:space="preserve">Запрос направляется организациям (финансовым институтам), соответствующим требованиям приложения </w:t>
            </w:r>
            <w:r>
              <w:rPr>
                <w:sz w:val="24"/>
              </w:rPr>
              <w:t>11</w:t>
            </w:r>
            <w:r w:rsidRPr="006F43C3">
              <w:rPr>
                <w:sz w:val="24"/>
              </w:rPr>
              <w:t xml:space="preserve"> Стандарта, а также финансовой политики Корпорации и  организаций атомной отрасли.</w:t>
            </w:r>
          </w:p>
          <w:p w:rsidR="0084684B" w:rsidRDefault="0084684B" w:rsidP="00294C02">
            <w:pPr>
              <w:pStyle w:val="-4"/>
              <w:numPr>
                <w:ilvl w:val="0"/>
                <w:numId w:val="0"/>
              </w:numPr>
              <w:ind w:firstLine="743"/>
              <w:rPr>
                <w:sz w:val="24"/>
              </w:rPr>
            </w:pPr>
            <w:r w:rsidRPr="006F43C3">
              <w:rPr>
                <w:sz w:val="24"/>
              </w:rPr>
              <w:t>Заказчик вправе использовать в качестве ответа (без направления запроса) публичную информацию поставщика о стоимости и условиях предоставления им финансовых услуг (оферту), а также информацию, ранее доведенную до сведения заказчика и действующую в течение срока осуществления закупки.</w:t>
            </w:r>
          </w:p>
          <w:p w:rsidR="0084684B" w:rsidRPr="006F43C3" w:rsidRDefault="0084684B" w:rsidP="00294C02">
            <w:pPr>
              <w:pStyle w:val="-4"/>
              <w:numPr>
                <w:ilvl w:val="0"/>
                <w:numId w:val="0"/>
              </w:numPr>
              <w:ind w:firstLine="743"/>
              <w:rPr>
                <w:sz w:val="24"/>
              </w:rPr>
            </w:pPr>
            <w:r w:rsidRPr="00B63444">
              <w:rPr>
                <w:sz w:val="24"/>
              </w:rPr>
              <w:t>Все полученные ТКП отражаются в аналитической записке, при этом для выбора победителя рассматриваются только ТКП, не превышающие НМЦ</w:t>
            </w:r>
            <w:r>
              <w:rPr>
                <w:sz w:val="24"/>
              </w:rPr>
              <w:t>.</w:t>
            </w:r>
          </w:p>
          <w:p w:rsidR="0084684B" w:rsidRPr="006F43C3" w:rsidRDefault="0084684B" w:rsidP="00446D39">
            <w:pPr>
              <w:pStyle w:val="-4"/>
              <w:numPr>
                <w:ilvl w:val="0"/>
                <w:numId w:val="0"/>
              </w:numPr>
              <w:ind w:firstLine="317"/>
              <w:rPr>
                <w:sz w:val="24"/>
              </w:rPr>
            </w:pPr>
            <w:r w:rsidRPr="006F43C3">
              <w:rPr>
                <w:sz w:val="24"/>
              </w:rPr>
              <w:t xml:space="preserve">Критерии выбора, помимо цены, должны быть из числа </w:t>
            </w:r>
            <w:proofErr w:type="gramStart"/>
            <w:r w:rsidRPr="006F43C3">
              <w:rPr>
                <w:sz w:val="24"/>
              </w:rPr>
              <w:t>следующих</w:t>
            </w:r>
            <w:proofErr w:type="gramEnd"/>
            <w:r w:rsidRPr="006F43C3">
              <w:rPr>
                <w:sz w:val="24"/>
              </w:rPr>
              <w:t>:</w:t>
            </w:r>
          </w:p>
          <w:p w:rsidR="0084684B" w:rsidRPr="006F43C3" w:rsidRDefault="0084684B" w:rsidP="00446D39">
            <w:pPr>
              <w:pStyle w:val="-4"/>
              <w:numPr>
                <w:ilvl w:val="0"/>
                <w:numId w:val="0"/>
              </w:numPr>
              <w:ind w:firstLine="317"/>
              <w:rPr>
                <w:sz w:val="24"/>
              </w:rPr>
            </w:pPr>
            <w:r w:rsidRPr="006F43C3">
              <w:rPr>
                <w:sz w:val="24"/>
              </w:rPr>
              <w:t>а)</w:t>
            </w:r>
            <w:r w:rsidRPr="006F43C3">
              <w:rPr>
                <w:sz w:val="24"/>
              </w:rPr>
              <w:tab/>
              <w:t>наличие лимита, соответствующего по целевому использованию, по сроку и объему запроса организации атомной отрасли (при получении кредита, гарантии);</w:t>
            </w:r>
          </w:p>
          <w:p w:rsidR="0084684B" w:rsidRPr="006F43C3" w:rsidRDefault="0084684B" w:rsidP="00446D39">
            <w:pPr>
              <w:pStyle w:val="-4"/>
              <w:numPr>
                <w:ilvl w:val="0"/>
                <w:numId w:val="0"/>
              </w:numPr>
              <w:ind w:firstLine="317"/>
              <w:rPr>
                <w:sz w:val="24"/>
              </w:rPr>
            </w:pPr>
            <w:r w:rsidRPr="006F43C3">
              <w:rPr>
                <w:sz w:val="24"/>
              </w:rPr>
              <w:t>б)</w:t>
            </w:r>
            <w:r w:rsidRPr="006F43C3">
              <w:rPr>
                <w:sz w:val="24"/>
              </w:rPr>
              <w:tab/>
              <w:t>наличие дополнительных условий предоставления услуг (комиссии, обеспечение, возможность досрочного погашения, обороты и т.п.);</w:t>
            </w:r>
          </w:p>
          <w:p w:rsidR="0084684B" w:rsidRPr="006F43C3" w:rsidRDefault="0084684B" w:rsidP="00446D39">
            <w:pPr>
              <w:pStyle w:val="-4"/>
              <w:numPr>
                <w:ilvl w:val="0"/>
                <w:numId w:val="0"/>
              </w:numPr>
              <w:ind w:firstLine="317"/>
              <w:rPr>
                <w:sz w:val="24"/>
              </w:rPr>
            </w:pPr>
            <w:r w:rsidRPr="006F43C3">
              <w:rPr>
                <w:sz w:val="24"/>
              </w:rPr>
              <w:t>в)</w:t>
            </w:r>
            <w:r w:rsidRPr="006F43C3">
              <w:rPr>
                <w:sz w:val="24"/>
              </w:rPr>
              <w:tab/>
              <w:t>опыт работы в данной сфере;</w:t>
            </w:r>
          </w:p>
          <w:p w:rsidR="0084684B" w:rsidRPr="006F43C3" w:rsidRDefault="0084684B" w:rsidP="00446D39">
            <w:pPr>
              <w:pStyle w:val="-4"/>
              <w:numPr>
                <w:ilvl w:val="0"/>
                <w:numId w:val="0"/>
              </w:numPr>
              <w:ind w:firstLine="317"/>
              <w:rPr>
                <w:sz w:val="24"/>
              </w:rPr>
            </w:pPr>
            <w:r w:rsidRPr="006F43C3">
              <w:rPr>
                <w:sz w:val="24"/>
              </w:rPr>
              <w:t>г)</w:t>
            </w:r>
            <w:r w:rsidRPr="006F43C3">
              <w:rPr>
                <w:sz w:val="24"/>
              </w:rPr>
              <w:tab/>
              <w:t>финансовое состояние контрагента;</w:t>
            </w:r>
          </w:p>
          <w:p w:rsidR="0084684B" w:rsidRPr="006F43C3" w:rsidRDefault="0084684B" w:rsidP="00446D39">
            <w:pPr>
              <w:pStyle w:val="-4"/>
              <w:numPr>
                <w:ilvl w:val="0"/>
                <w:numId w:val="0"/>
              </w:numPr>
              <w:ind w:firstLine="317"/>
              <w:rPr>
                <w:sz w:val="24"/>
              </w:rPr>
            </w:pPr>
            <w:r w:rsidRPr="006F43C3">
              <w:rPr>
                <w:sz w:val="24"/>
              </w:rPr>
              <w:t>Все аналитические записки до утверждения в обязательном порядке направляются на согласование в Казначейство Корпорации.</w:t>
            </w:r>
          </w:p>
          <w:p w:rsidR="0084684B" w:rsidRPr="006F43C3" w:rsidRDefault="0084684B" w:rsidP="00446D39">
            <w:pPr>
              <w:pStyle w:val="-4"/>
              <w:numPr>
                <w:ilvl w:val="0"/>
                <w:numId w:val="0"/>
              </w:numPr>
              <w:ind w:firstLine="317"/>
              <w:rPr>
                <w:sz w:val="24"/>
              </w:rPr>
            </w:pPr>
            <w:r w:rsidRPr="006F43C3">
              <w:rPr>
                <w:sz w:val="24"/>
              </w:rPr>
              <w:t>Казначейство Корпорации в течение одного рабочего дня рассматривает поступившие аналитические записки на предмет невозможности или нецелесообразности проведения закупочных процедур и проведения упрощенной закупки, обоснованности выбора поставщика финансовых услуг и т.д. и в случае принятия положительного решения согласовывает ее путем подписания аналитической записки либо направления заказчику ответа в письменном виде.</w:t>
            </w:r>
          </w:p>
          <w:p w:rsidR="0084684B" w:rsidRPr="006F43C3" w:rsidRDefault="0084684B" w:rsidP="00446D39">
            <w:pPr>
              <w:pStyle w:val="-4"/>
              <w:numPr>
                <w:ilvl w:val="0"/>
                <w:numId w:val="0"/>
              </w:numPr>
              <w:ind w:firstLine="317"/>
              <w:rPr>
                <w:sz w:val="24"/>
              </w:rPr>
            </w:pPr>
            <w:proofErr w:type="gramStart"/>
            <w:r w:rsidRPr="006F43C3">
              <w:rPr>
                <w:sz w:val="24"/>
              </w:rPr>
              <w:t xml:space="preserve">В случае закупки финансовых услуг у опорных банков, банков-партнеров (соответствующих критериям, указанным в </w:t>
            </w:r>
            <w:r w:rsidRPr="00D06398">
              <w:rPr>
                <w:sz w:val="24"/>
              </w:rPr>
              <w:t>Приложении 11 Стандарта</w:t>
            </w:r>
            <w:r w:rsidRPr="006F43C3">
              <w:rPr>
                <w:sz w:val="24"/>
              </w:rPr>
              <w:t xml:space="preserve"> и финансовой политике Корпорации и ее организаций) или у организаций атомной отрасли, в которых установлены единые тарифы и условия обслуживания для организаций атомной отрасли, направление персональных запросов по финансовым услугам не является обязательным, при этом аналитическая записка составляется в любом случае.</w:t>
            </w:r>
            <w:proofErr w:type="gramEnd"/>
          </w:p>
          <w:p w:rsidR="0084684B" w:rsidRPr="006F43C3" w:rsidRDefault="0084684B" w:rsidP="00446D39">
            <w:pPr>
              <w:pStyle w:val="-4"/>
              <w:numPr>
                <w:ilvl w:val="0"/>
                <w:numId w:val="0"/>
              </w:numPr>
              <w:ind w:firstLine="317"/>
              <w:rPr>
                <w:sz w:val="24"/>
              </w:rPr>
            </w:pPr>
            <w:r w:rsidRPr="006F43C3">
              <w:rPr>
                <w:sz w:val="24"/>
              </w:rPr>
              <w:t>Письмо Казначейства Корпорации о согласовании (если согласование осуществлялось путем направления такого письма) хранится заказчиком вместе с договором.</w:t>
            </w:r>
          </w:p>
          <w:p w:rsidR="0084684B" w:rsidRPr="006F43C3" w:rsidRDefault="0084684B" w:rsidP="00446D39">
            <w:pPr>
              <w:pStyle w:val="-4"/>
              <w:numPr>
                <w:ilvl w:val="0"/>
                <w:numId w:val="0"/>
              </w:numPr>
              <w:ind w:firstLine="317"/>
              <w:rPr>
                <w:sz w:val="24"/>
              </w:rPr>
            </w:pPr>
            <w:r w:rsidRPr="006F43C3">
              <w:rPr>
                <w:sz w:val="24"/>
              </w:rPr>
              <w:t>3.2.</w:t>
            </w:r>
            <w:r>
              <w:rPr>
                <w:sz w:val="24"/>
              </w:rPr>
              <w:t>9</w:t>
            </w:r>
            <w:r w:rsidRPr="00D06398">
              <w:rPr>
                <w:sz w:val="24"/>
              </w:rPr>
              <w:t>.</w:t>
            </w:r>
            <w:r w:rsidRPr="006F43C3">
              <w:rPr>
                <w:sz w:val="24"/>
              </w:rPr>
              <w:t xml:space="preserve"> Особенности проведения упрощенных закупок продукции, включенной в перечень специальных товаров, работ и услуг для нужд атомной отрасли (приложение 13 Стандарта), для которой предусмотрен соответствующий способ:</w:t>
            </w:r>
          </w:p>
          <w:p w:rsidR="0084684B" w:rsidRDefault="0084684B" w:rsidP="00446D39">
            <w:pPr>
              <w:pStyle w:val="-4"/>
              <w:numPr>
                <w:ilvl w:val="0"/>
                <w:numId w:val="0"/>
              </w:numPr>
              <w:ind w:firstLine="317"/>
              <w:rPr>
                <w:sz w:val="24"/>
              </w:rPr>
            </w:pPr>
            <w:r w:rsidRPr="006F43C3">
              <w:rPr>
                <w:sz w:val="24"/>
              </w:rPr>
              <w:t>Запросы направляются организациям атомной отрасли, указанным в перечне специальных товаров, работ и услуг для нужд атомной отрасли. При неполучении достаточного количества ответов, либо в случае если в указанном перечне в отношении закупаемой продукции указанно менее трех потенциальных поставщиков, запросы направляются также иным потенциальным поставщикам закупаемой продукции.</w:t>
            </w:r>
          </w:p>
          <w:p w:rsidR="0084684B" w:rsidRDefault="0084684B" w:rsidP="00446D39">
            <w:pPr>
              <w:pStyle w:val="-4"/>
              <w:numPr>
                <w:ilvl w:val="0"/>
                <w:numId w:val="0"/>
              </w:numPr>
              <w:ind w:firstLine="317"/>
              <w:rPr>
                <w:sz w:val="24"/>
              </w:rPr>
            </w:pPr>
            <w:r>
              <w:rPr>
                <w:sz w:val="24"/>
              </w:rPr>
              <w:t>3.2.10</w:t>
            </w:r>
            <w:r w:rsidRPr="00D06398">
              <w:rPr>
                <w:sz w:val="24"/>
              </w:rPr>
              <w:t>.</w:t>
            </w:r>
            <w:r>
              <w:rPr>
                <w:sz w:val="24"/>
              </w:rPr>
              <w:t xml:space="preserve"> </w:t>
            </w:r>
            <w:r w:rsidRPr="00171A23">
              <w:rPr>
                <w:sz w:val="24"/>
              </w:rPr>
              <w:t xml:space="preserve">Заказчик производит сравнение и сопоставление предложений, содержащихся в ответах на запросы, в соответствии с порядком и критериями отбора и оценки, установленными в запросе. </w:t>
            </w:r>
          </w:p>
          <w:p w:rsidR="0084684B" w:rsidRDefault="0084684B" w:rsidP="00446D39">
            <w:pPr>
              <w:pStyle w:val="-4"/>
              <w:numPr>
                <w:ilvl w:val="0"/>
                <w:numId w:val="0"/>
              </w:numPr>
              <w:ind w:firstLine="317"/>
              <w:rPr>
                <w:sz w:val="24"/>
              </w:rPr>
            </w:pPr>
            <w:r>
              <w:rPr>
                <w:sz w:val="24"/>
              </w:rPr>
              <w:t>3.2.11</w:t>
            </w:r>
            <w:r w:rsidRPr="00D06398">
              <w:rPr>
                <w:sz w:val="24"/>
              </w:rPr>
              <w:t>.</w:t>
            </w:r>
            <w:r>
              <w:rPr>
                <w:sz w:val="24"/>
              </w:rPr>
              <w:t xml:space="preserve"> </w:t>
            </w:r>
            <w:r w:rsidRPr="00171A23">
              <w:rPr>
                <w:sz w:val="24"/>
              </w:rPr>
              <w:t>По результатам сравнения и сопоставления предложений выбирается поставщик, соответствующий критериям отбора, предложивший наилучшие условия исполнения договора и набравший наибольшее количество баллов.</w:t>
            </w:r>
            <w:r w:rsidRPr="00732522">
              <w:rPr>
                <w:sz w:val="24"/>
              </w:rPr>
              <w:t xml:space="preserve"> </w:t>
            </w:r>
          </w:p>
          <w:p w:rsidR="0084684B" w:rsidRPr="006F43C3" w:rsidRDefault="0084684B" w:rsidP="00984F5C">
            <w:pPr>
              <w:pStyle w:val="-4"/>
              <w:numPr>
                <w:ilvl w:val="0"/>
                <w:numId w:val="0"/>
              </w:numPr>
              <w:ind w:firstLine="317"/>
              <w:rPr>
                <w:sz w:val="24"/>
              </w:rPr>
            </w:pPr>
            <w:r>
              <w:rPr>
                <w:sz w:val="24"/>
              </w:rPr>
              <w:t>3.2.12</w:t>
            </w:r>
            <w:r w:rsidRPr="00D06398">
              <w:rPr>
                <w:sz w:val="24"/>
              </w:rPr>
              <w:t>.</w:t>
            </w:r>
            <w:r>
              <w:rPr>
                <w:sz w:val="24"/>
              </w:rPr>
              <w:t xml:space="preserve"> </w:t>
            </w:r>
            <w:r w:rsidRPr="00732522">
              <w:rPr>
                <w:sz w:val="24"/>
              </w:rPr>
              <w:t>С выбранным поставщиком должны быть проведены переговоры по снижению цены.</w:t>
            </w:r>
          </w:p>
        </w:tc>
        <w:tc>
          <w:tcPr>
            <w:tcW w:w="2835" w:type="dxa"/>
            <w:tcBorders>
              <w:top w:val="single" w:sz="4" w:space="0" w:color="auto"/>
            </w:tcBorders>
          </w:tcPr>
          <w:p w:rsidR="0084684B" w:rsidRDefault="0084684B" w:rsidP="002D7FDB">
            <w:pPr>
              <w:pStyle w:val="-5"/>
              <w:numPr>
                <w:ilvl w:val="0"/>
                <w:numId w:val="0"/>
              </w:numPr>
              <w:tabs>
                <w:tab w:val="left" w:pos="733"/>
              </w:tabs>
              <w:ind w:firstLine="176"/>
              <w:jc w:val="center"/>
              <w:rPr>
                <w:sz w:val="24"/>
              </w:rPr>
            </w:pPr>
            <w:r w:rsidRPr="006F43C3">
              <w:rPr>
                <w:sz w:val="24"/>
              </w:rPr>
              <w:lastRenderedPageBreak/>
              <w:t xml:space="preserve">Полученные ответы, результаты сравнения и сопоставления предложений должны </w:t>
            </w:r>
            <w:r w:rsidRPr="006F43C3">
              <w:rPr>
                <w:sz w:val="24"/>
              </w:rPr>
              <w:lastRenderedPageBreak/>
              <w:t>сводиться в единую аналитическую записку, которая заполняется по форме и в соответствии с требованиями, указанными в приложении1</w:t>
            </w:r>
            <w:r>
              <w:rPr>
                <w:sz w:val="24"/>
              </w:rPr>
              <w:t>5</w:t>
            </w:r>
            <w:r w:rsidRPr="00446041">
              <w:rPr>
                <w:sz w:val="24"/>
              </w:rPr>
              <w:t>.4</w:t>
            </w:r>
            <w:r w:rsidRPr="006F43C3">
              <w:rPr>
                <w:sz w:val="24"/>
              </w:rPr>
              <w:t xml:space="preserve"> к Стандарту. Аналитическая записка утверждается руководителем заказчика. При проведении упрощенных закупок финансовых услуг, аналитическая записка до ее утверждения согласовывается с Казначейством Корпорации, в соответствии с п.3.2.9 настоящего Порядка</w:t>
            </w:r>
            <w:r>
              <w:rPr>
                <w:sz w:val="24"/>
              </w:rPr>
              <w:t>.</w:t>
            </w:r>
          </w:p>
          <w:p w:rsidR="0084684B" w:rsidRDefault="0084684B" w:rsidP="00F84E82">
            <w:pPr>
              <w:pStyle w:val="-5"/>
              <w:numPr>
                <w:ilvl w:val="0"/>
                <w:numId w:val="0"/>
              </w:numPr>
              <w:tabs>
                <w:tab w:val="left" w:pos="733"/>
              </w:tabs>
              <w:ind w:firstLine="176"/>
              <w:jc w:val="center"/>
              <w:rPr>
                <w:sz w:val="24"/>
              </w:rPr>
            </w:pPr>
          </w:p>
        </w:tc>
        <w:tc>
          <w:tcPr>
            <w:tcW w:w="2693" w:type="dxa"/>
            <w:vMerge/>
          </w:tcPr>
          <w:p w:rsidR="0084684B" w:rsidRPr="006F43C3" w:rsidRDefault="0084684B" w:rsidP="00AE67C5">
            <w:pPr>
              <w:pStyle w:val="ac"/>
              <w:widowControl w:val="0"/>
              <w:tabs>
                <w:tab w:val="left" w:pos="1276"/>
              </w:tabs>
              <w:autoSpaceDE w:val="0"/>
              <w:autoSpaceDN w:val="0"/>
              <w:adjustRightInd w:val="0"/>
              <w:spacing w:after="0"/>
              <w:rPr>
                <w:rFonts w:eastAsiaTheme="minorHAnsi"/>
              </w:rPr>
            </w:pPr>
          </w:p>
        </w:tc>
      </w:tr>
      <w:tr w:rsidR="0084684B" w:rsidRPr="006F43C3" w:rsidTr="000A2195">
        <w:trPr>
          <w:trHeight w:val="1245"/>
        </w:trPr>
        <w:tc>
          <w:tcPr>
            <w:tcW w:w="566" w:type="dxa"/>
            <w:vMerge/>
          </w:tcPr>
          <w:p w:rsidR="0084684B" w:rsidRPr="006F43C3" w:rsidRDefault="0084684B" w:rsidP="008A5342">
            <w:pPr>
              <w:rPr>
                <w:rFonts w:ascii="Times New Roman" w:hAnsi="Times New Roman" w:cs="Times New Roman"/>
                <w:sz w:val="24"/>
                <w:szCs w:val="24"/>
              </w:rPr>
            </w:pPr>
          </w:p>
        </w:tc>
        <w:tc>
          <w:tcPr>
            <w:tcW w:w="1277" w:type="dxa"/>
            <w:vMerge/>
          </w:tcPr>
          <w:p w:rsidR="0084684B" w:rsidRPr="006F43C3" w:rsidRDefault="0084684B" w:rsidP="000B2B0F">
            <w:pPr>
              <w:rPr>
                <w:rFonts w:ascii="Times New Roman" w:hAnsi="Times New Roman" w:cs="Times New Roman"/>
                <w:spacing w:val="-4"/>
                <w:sz w:val="24"/>
                <w:szCs w:val="24"/>
              </w:rPr>
            </w:pPr>
          </w:p>
        </w:tc>
        <w:tc>
          <w:tcPr>
            <w:tcW w:w="8222" w:type="dxa"/>
            <w:tcBorders>
              <w:top w:val="single" w:sz="4" w:space="0" w:color="auto"/>
              <w:bottom w:val="single" w:sz="4" w:space="0" w:color="auto"/>
            </w:tcBorders>
          </w:tcPr>
          <w:p w:rsidR="0084684B" w:rsidRPr="006F43C3" w:rsidRDefault="0084684B" w:rsidP="009F3351">
            <w:pPr>
              <w:pStyle w:val="-4"/>
              <w:numPr>
                <w:ilvl w:val="0"/>
                <w:numId w:val="0"/>
              </w:numPr>
              <w:rPr>
                <w:sz w:val="24"/>
              </w:rPr>
            </w:pPr>
            <w:r w:rsidRPr="006F43C3">
              <w:rPr>
                <w:sz w:val="24"/>
              </w:rPr>
              <w:t>3.3</w:t>
            </w:r>
            <w:r>
              <w:rPr>
                <w:sz w:val="24"/>
              </w:rPr>
              <w:t>.</w:t>
            </w:r>
            <w:r w:rsidRPr="006F43C3">
              <w:rPr>
                <w:sz w:val="24"/>
              </w:rPr>
              <w:t xml:space="preserve"> При проведении мелких закупок:</w:t>
            </w:r>
          </w:p>
          <w:p w:rsidR="0084684B" w:rsidRPr="006F43C3" w:rsidRDefault="0084684B" w:rsidP="009F3351">
            <w:pPr>
              <w:pStyle w:val="-4"/>
              <w:numPr>
                <w:ilvl w:val="0"/>
                <w:numId w:val="0"/>
              </w:numPr>
              <w:rPr>
                <w:sz w:val="24"/>
              </w:rPr>
            </w:pPr>
            <w:r w:rsidRPr="006F43C3">
              <w:rPr>
                <w:sz w:val="24"/>
              </w:rPr>
              <w:t>3.3.1</w:t>
            </w:r>
            <w:r>
              <w:rPr>
                <w:sz w:val="24"/>
              </w:rPr>
              <w:t>.</w:t>
            </w:r>
            <w:r w:rsidRPr="006F43C3">
              <w:rPr>
                <w:sz w:val="24"/>
              </w:rPr>
              <w:t xml:space="preserve"> Выбор поставщика осуществляется по результатам сбора соответствующей информации. </w:t>
            </w:r>
          </w:p>
          <w:p w:rsidR="0084684B" w:rsidRPr="006F43C3" w:rsidRDefault="0084684B" w:rsidP="009F3351">
            <w:pPr>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xml:space="preserve">3.3.2. </w:t>
            </w:r>
            <w:bookmarkStart w:id="3" w:name="_Ref407218632"/>
            <w:r w:rsidRPr="00984F5C">
              <w:rPr>
                <w:rFonts w:ascii="Times New Roman" w:eastAsia="Times New Roman" w:hAnsi="Times New Roman" w:cs="Times New Roman"/>
                <w:sz w:val="24"/>
                <w:szCs w:val="24"/>
                <w:lang w:eastAsia="ru-RU"/>
              </w:rPr>
              <w:t>Сбор информации осуществляется в любом порядке без приоритета выбора указанных источников:</w:t>
            </w:r>
          </w:p>
          <w:p w:rsidR="0084684B" w:rsidRPr="006F43C3" w:rsidRDefault="0084684B" w:rsidP="00767BDD">
            <w:pPr>
              <w:pStyle w:val="-6"/>
              <w:numPr>
                <w:ilvl w:val="5"/>
                <w:numId w:val="12"/>
              </w:numPr>
              <w:tabs>
                <w:tab w:val="clear" w:pos="1984"/>
                <w:tab w:val="left" w:pos="-3935"/>
                <w:tab w:val="left" w:pos="-1099"/>
              </w:tabs>
              <w:ind w:firstLine="318"/>
              <w:rPr>
                <w:sz w:val="24"/>
              </w:rPr>
            </w:pPr>
            <w:r w:rsidRPr="006F43C3">
              <w:rPr>
                <w:sz w:val="24"/>
              </w:rPr>
              <w:t>информация, содержащаяся в ЕОС БДЦ в отношении идентичной продукции (полные аналоги) за период не более одного года;</w:t>
            </w:r>
          </w:p>
          <w:p w:rsidR="0084684B" w:rsidRPr="006F43C3" w:rsidRDefault="0084684B" w:rsidP="009F3351">
            <w:pPr>
              <w:numPr>
                <w:ilvl w:val="5"/>
                <w:numId w:val="1"/>
              </w:numPr>
              <w:tabs>
                <w:tab w:val="clear" w:pos="1984"/>
                <w:tab w:val="left" w:pos="742"/>
                <w:tab w:val="left" w:pos="1041"/>
                <w:tab w:val="left" w:pos="1356"/>
                <w:tab w:val="left" w:pos="1985"/>
              </w:tabs>
              <w:ind w:left="0" w:firstLine="317"/>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технико-коммерческие предложения (ТКП)</w:t>
            </w:r>
          </w:p>
          <w:p w:rsidR="0084684B" w:rsidRPr="006F43C3" w:rsidRDefault="0084684B" w:rsidP="009F3351">
            <w:pPr>
              <w:tabs>
                <w:tab w:val="left" w:pos="742"/>
                <w:tab w:val="left" w:pos="1985"/>
              </w:tabs>
              <w:ind w:left="1"/>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xml:space="preserve">Направление запросов о предоставлении ТКП осуществляется с использованием </w:t>
            </w:r>
            <w:r>
              <w:rPr>
                <w:rFonts w:ascii="Times New Roman" w:eastAsia="Times New Roman" w:hAnsi="Times New Roman" w:cs="Times New Roman"/>
                <w:sz w:val="24"/>
                <w:szCs w:val="24"/>
                <w:lang w:eastAsia="ru-RU"/>
              </w:rPr>
              <w:t xml:space="preserve">функциональности </w:t>
            </w:r>
            <w:r w:rsidRPr="006F43C3">
              <w:rPr>
                <w:rFonts w:ascii="Times New Roman" w:eastAsia="Times New Roman" w:hAnsi="Times New Roman" w:cs="Times New Roman"/>
                <w:sz w:val="24"/>
                <w:szCs w:val="24"/>
                <w:lang w:eastAsia="ru-RU"/>
              </w:rPr>
              <w:t>ЕОС БДЦ (запрос осуществляется через ЭТП). Дополнительно возможно направление в письменной форме адресных запросов ТКП поставщикам, которые являются квалифицированными участниками рынка данной продукции.</w:t>
            </w:r>
          </w:p>
          <w:p w:rsidR="0084684B" w:rsidRPr="006F43C3" w:rsidRDefault="0084684B" w:rsidP="009F3351">
            <w:pPr>
              <w:tabs>
                <w:tab w:val="left" w:pos="742"/>
                <w:tab w:val="left" w:pos="1985"/>
              </w:tabs>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xml:space="preserve">В запросе ТКП указывается следующая информация: </w:t>
            </w:r>
          </w:p>
          <w:p w:rsidR="0084684B" w:rsidRPr="006F43C3" w:rsidRDefault="0084684B" w:rsidP="009F3351">
            <w:pPr>
              <w:tabs>
                <w:tab w:val="left" w:pos="742"/>
                <w:tab w:val="left" w:pos="1985"/>
              </w:tabs>
              <w:ind w:left="1" w:firstLine="306"/>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подробное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w:t>
            </w:r>
          </w:p>
          <w:p w:rsidR="0084684B" w:rsidRPr="006F43C3" w:rsidRDefault="0084684B" w:rsidP="009F3351">
            <w:pPr>
              <w:tabs>
                <w:tab w:val="left" w:pos="742"/>
                <w:tab w:val="left" w:pos="1985"/>
              </w:tabs>
              <w:ind w:left="1" w:firstLine="306"/>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основные условия исполнения договора, заключаемого по результатам закупки, включая требования к порядку, месту и сроку поставки, порядок оплаты, требования к сроку и объему предоставления гарантий качества продукции;</w:t>
            </w:r>
          </w:p>
          <w:p w:rsidR="0084684B" w:rsidRPr="006F43C3" w:rsidRDefault="0084684B" w:rsidP="009F3351">
            <w:pPr>
              <w:tabs>
                <w:tab w:val="left" w:pos="742"/>
                <w:tab w:val="left" w:pos="1985"/>
              </w:tabs>
              <w:ind w:left="1" w:firstLine="306"/>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сроки предоставления ТКП, установленные заказчиком. Рекомендуемый срок не менее 2 рабочих дней;</w:t>
            </w:r>
          </w:p>
          <w:p w:rsidR="0084684B" w:rsidRPr="006F43C3" w:rsidRDefault="0084684B" w:rsidP="009F3351">
            <w:pPr>
              <w:tabs>
                <w:tab w:val="left" w:pos="742"/>
                <w:tab w:val="left" w:pos="1985"/>
              </w:tabs>
              <w:ind w:left="1" w:firstLine="306"/>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указание на то, что проведение данной процедуры сбора информации не влечет за собой возникновения каких-либо обязательств заказчика;</w:t>
            </w:r>
          </w:p>
          <w:p w:rsidR="0084684B" w:rsidRPr="006F43C3" w:rsidRDefault="0084684B" w:rsidP="009F3351">
            <w:pPr>
              <w:tabs>
                <w:tab w:val="left" w:pos="742"/>
                <w:tab w:val="left" w:pos="1985"/>
              </w:tabs>
              <w:ind w:left="1" w:firstLine="306"/>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другая необходимая информация.</w:t>
            </w:r>
          </w:p>
          <w:p w:rsidR="0084684B" w:rsidRPr="006F43C3" w:rsidRDefault="0084684B" w:rsidP="009F3351">
            <w:pPr>
              <w:tabs>
                <w:tab w:val="left" w:pos="742"/>
                <w:tab w:val="left" w:pos="1985"/>
              </w:tabs>
              <w:ind w:left="1"/>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Подготовка и направление адресных запросов ТКП, содержащих информацию ограниченного доступа, осуществляется с соблюдением требований законодательства РФ и распорядительных актов Корпорации по защите сведений, составляющих государственную тайну, и иной информации ограниченного доступа.</w:t>
            </w:r>
          </w:p>
          <w:p w:rsidR="0084684B" w:rsidRPr="006F43C3" w:rsidRDefault="0084684B" w:rsidP="009F3351">
            <w:pPr>
              <w:numPr>
                <w:ilvl w:val="5"/>
                <w:numId w:val="1"/>
              </w:numPr>
              <w:tabs>
                <w:tab w:val="clear" w:pos="1984"/>
                <w:tab w:val="left" w:pos="742"/>
                <w:tab w:val="left" w:pos="1041"/>
                <w:tab w:val="left" w:pos="1356"/>
                <w:tab w:val="left" w:pos="1985"/>
              </w:tabs>
              <w:ind w:left="0" w:firstLine="317"/>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Все полученные ответы от поставщиков, за исключением ответов, содержащих информацию ограниченного доступа, загружаются в ЕОС-БДЦ.</w:t>
            </w:r>
            <w:r w:rsidR="002F639B">
              <w:rPr>
                <w:rFonts w:ascii="Times New Roman" w:eastAsia="Times New Roman" w:hAnsi="Times New Roman" w:cs="Times New Roman"/>
                <w:sz w:val="24"/>
                <w:szCs w:val="24"/>
                <w:lang w:eastAsia="ru-RU"/>
              </w:rPr>
              <w:t xml:space="preserve"> </w:t>
            </w:r>
            <w:r w:rsidR="009542EF" w:rsidRPr="00984F5C">
              <w:rPr>
                <w:rFonts w:ascii="Times New Roman" w:eastAsia="Times New Roman" w:hAnsi="Times New Roman" w:cs="Times New Roman"/>
                <w:sz w:val="24"/>
                <w:szCs w:val="24"/>
                <w:lang w:eastAsia="ru-RU"/>
              </w:rPr>
              <w:t xml:space="preserve">В случае нецелесообразности и/или невозможности направления запроса ТКП </w:t>
            </w:r>
            <w:r w:rsidR="00EA6FFF" w:rsidRPr="00984F5C">
              <w:rPr>
                <w:rFonts w:ascii="Times New Roman" w:eastAsia="Times New Roman" w:hAnsi="Times New Roman" w:cs="Times New Roman"/>
                <w:sz w:val="24"/>
                <w:szCs w:val="24"/>
                <w:lang w:eastAsia="ru-RU"/>
              </w:rPr>
              <w:t xml:space="preserve">с использованием функциональности ЕОС БДЦ </w:t>
            </w:r>
            <w:r w:rsidR="009542EF" w:rsidRPr="00984F5C">
              <w:rPr>
                <w:rFonts w:ascii="Times New Roman" w:eastAsia="Times New Roman" w:hAnsi="Times New Roman" w:cs="Times New Roman"/>
                <w:sz w:val="24"/>
                <w:szCs w:val="24"/>
                <w:lang w:eastAsia="ru-RU"/>
              </w:rPr>
              <w:t>в аналитической записке указыва</w:t>
            </w:r>
            <w:r w:rsidR="00A34216" w:rsidRPr="00984F5C">
              <w:rPr>
                <w:rFonts w:ascii="Times New Roman" w:eastAsia="Times New Roman" w:hAnsi="Times New Roman" w:cs="Times New Roman"/>
                <w:sz w:val="24"/>
                <w:szCs w:val="24"/>
                <w:lang w:eastAsia="ru-RU"/>
              </w:rPr>
              <w:t>е</w:t>
            </w:r>
            <w:r w:rsidR="009542EF" w:rsidRPr="00984F5C">
              <w:rPr>
                <w:rFonts w:ascii="Times New Roman" w:eastAsia="Times New Roman" w:hAnsi="Times New Roman" w:cs="Times New Roman"/>
                <w:sz w:val="24"/>
                <w:szCs w:val="24"/>
                <w:lang w:eastAsia="ru-RU"/>
              </w:rPr>
              <w:t>тся обосновани</w:t>
            </w:r>
            <w:r w:rsidR="00A34216" w:rsidRPr="00984F5C">
              <w:rPr>
                <w:rFonts w:ascii="Times New Roman" w:eastAsia="Times New Roman" w:hAnsi="Times New Roman" w:cs="Times New Roman"/>
                <w:sz w:val="24"/>
                <w:szCs w:val="24"/>
                <w:lang w:eastAsia="ru-RU"/>
              </w:rPr>
              <w:t>е</w:t>
            </w:r>
            <w:r w:rsidR="009542EF" w:rsidRPr="00984F5C">
              <w:rPr>
                <w:rFonts w:ascii="Times New Roman" w:eastAsia="Times New Roman" w:hAnsi="Times New Roman" w:cs="Times New Roman"/>
                <w:sz w:val="24"/>
                <w:szCs w:val="24"/>
                <w:lang w:eastAsia="ru-RU"/>
              </w:rPr>
              <w:t xml:space="preserve"> решения заказчика </w:t>
            </w:r>
            <w:r w:rsidR="00D4569A" w:rsidRPr="00984F5C">
              <w:rPr>
                <w:rFonts w:ascii="Times New Roman" w:eastAsia="Times New Roman" w:hAnsi="Times New Roman" w:cs="Times New Roman"/>
                <w:sz w:val="24"/>
                <w:szCs w:val="24"/>
                <w:lang w:eastAsia="ru-RU"/>
              </w:rPr>
              <w:t>с</w:t>
            </w:r>
            <w:r w:rsidR="00F462D9" w:rsidRPr="00984F5C">
              <w:rPr>
                <w:rFonts w:ascii="Times New Roman" w:eastAsia="Times New Roman" w:hAnsi="Times New Roman" w:cs="Times New Roman"/>
                <w:sz w:val="24"/>
                <w:szCs w:val="24"/>
                <w:lang w:eastAsia="ru-RU"/>
              </w:rPr>
              <w:t xml:space="preserve"> указанием причин </w:t>
            </w:r>
            <w:r w:rsidR="00EA6FFF" w:rsidRPr="00984F5C">
              <w:rPr>
                <w:rFonts w:ascii="Times New Roman" w:eastAsia="Times New Roman" w:hAnsi="Times New Roman" w:cs="Times New Roman"/>
                <w:sz w:val="24"/>
                <w:szCs w:val="24"/>
                <w:lang w:eastAsia="ru-RU"/>
              </w:rPr>
              <w:t xml:space="preserve">такой </w:t>
            </w:r>
            <w:r w:rsidR="009542EF" w:rsidRPr="00984F5C">
              <w:rPr>
                <w:rFonts w:ascii="Times New Roman" w:eastAsia="Times New Roman" w:hAnsi="Times New Roman" w:cs="Times New Roman"/>
                <w:sz w:val="24"/>
                <w:szCs w:val="24"/>
                <w:lang w:eastAsia="ru-RU"/>
              </w:rPr>
              <w:t xml:space="preserve">нецелесообразности и/или </w:t>
            </w:r>
            <w:proofErr w:type="spellStart"/>
            <w:r w:rsidR="009542EF" w:rsidRPr="00984F5C">
              <w:rPr>
                <w:rFonts w:ascii="Times New Roman" w:eastAsia="Times New Roman" w:hAnsi="Times New Roman" w:cs="Times New Roman"/>
                <w:sz w:val="24"/>
                <w:szCs w:val="24"/>
                <w:lang w:eastAsia="ru-RU"/>
              </w:rPr>
              <w:t>невозможности</w:t>
            </w:r>
            <w:proofErr w:type="gramStart"/>
            <w:r w:rsidR="009542EF" w:rsidRPr="00984F5C">
              <w:rPr>
                <w:rFonts w:ascii="Times New Roman" w:eastAsia="Times New Roman" w:hAnsi="Times New Roman" w:cs="Times New Roman"/>
                <w:sz w:val="24"/>
                <w:szCs w:val="24"/>
                <w:lang w:eastAsia="ru-RU"/>
              </w:rPr>
              <w:t>.</w:t>
            </w:r>
            <w:r w:rsidRPr="006F43C3">
              <w:rPr>
                <w:rFonts w:ascii="Times New Roman" w:eastAsia="Times New Roman" w:hAnsi="Times New Roman" w:cs="Times New Roman"/>
                <w:sz w:val="24"/>
                <w:szCs w:val="24"/>
                <w:lang w:eastAsia="ru-RU"/>
              </w:rPr>
              <w:t>и</w:t>
            </w:r>
            <w:proofErr w:type="gramEnd"/>
            <w:r w:rsidRPr="006F43C3">
              <w:rPr>
                <w:rFonts w:ascii="Times New Roman" w:eastAsia="Times New Roman" w:hAnsi="Times New Roman" w:cs="Times New Roman"/>
                <w:sz w:val="24"/>
                <w:szCs w:val="24"/>
                <w:lang w:eastAsia="ru-RU"/>
              </w:rPr>
              <w:t>нформация</w:t>
            </w:r>
            <w:proofErr w:type="spellEnd"/>
            <w:r w:rsidRPr="006F43C3">
              <w:rPr>
                <w:rFonts w:ascii="Times New Roman" w:eastAsia="Times New Roman" w:hAnsi="Times New Roman" w:cs="Times New Roman"/>
                <w:sz w:val="24"/>
                <w:szCs w:val="24"/>
                <w:lang w:eastAsia="ru-RU"/>
              </w:rPr>
              <w:t xml:space="preserve"> с сайтов в информационно-телекоммуникационной сети Интернет, счета, прейскурантные, каталожные цены изготовителей (поставщиков), публикуемые ими в печатном или электронном  виде в собственных или сборных прейскурантах, каталогах, бюллетенях, специализированных журналах, официальных сайтах, а также других печатных и интернет-изданиях;</w:t>
            </w:r>
          </w:p>
          <w:p w:rsidR="0084684B" w:rsidRPr="006F43C3" w:rsidRDefault="0084684B" w:rsidP="009F3351">
            <w:pPr>
              <w:numPr>
                <w:ilvl w:val="5"/>
                <w:numId w:val="1"/>
              </w:numPr>
              <w:tabs>
                <w:tab w:val="clear" w:pos="1984"/>
                <w:tab w:val="left" w:pos="742"/>
                <w:tab w:val="left" w:pos="1985"/>
              </w:tabs>
              <w:ind w:left="0" w:firstLine="317"/>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официальные сайты.</w:t>
            </w:r>
            <w:bookmarkEnd w:id="3"/>
          </w:p>
          <w:p w:rsidR="0084684B" w:rsidRPr="006F43C3" w:rsidRDefault="0084684B" w:rsidP="009F3351">
            <w:pPr>
              <w:tabs>
                <w:tab w:val="left" w:pos="742"/>
                <w:tab w:val="left" w:pos="1985"/>
              </w:tabs>
              <w:ind w:left="1"/>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3.3.3. Достаточное количество источников информации:</w:t>
            </w:r>
          </w:p>
          <w:p w:rsidR="0084684B" w:rsidRDefault="0084684B" w:rsidP="009F3351">
            <w:pPr>
              <w:tabs>
                <w:tab w:val="left" w:pos="742"/>
                <w:tab w:val="left" w:pos="1985"/>
              </w:tabs>
              <w:ind w:left="1"/>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при закупках стоимостью от 100 тыс</w:t>
            </w:r>
            <w:r>
              <w:rPr>
                <w:rFonts w:ascii="Times New Roman" w:eastAsia="Times New Roman" w:hAnsi="Times New Roman" w:cs="Times New Roman"/>
                <w:sz w:val="24"/>
                <w:szCs w:val="24"/>
                <w:lang w:eastAsia="ru-RU"/>
              </w:rPr>
              <w:t>.</w:t>
            </w:r>
            <w:r w:rsidRPr="006F43C3">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6F43C3">
              <w:rPr>
                <w:rFonts w:ascii="Times New Roman" w:eastAsia="Times New Roman" w:hAnsi="Times New Roman" w:cs="Times New Roman"/>
                <w:sz w:val="24"/>
                <w:szCs w:val="24"/>
                <w:lang w:eastAsia="ru-RU"/>
              </w:rPr>
              <w:t xml:space="preserve"> с НДС </w:t>
            </w:r>
            <w:r>
              <w:rPr>
                <w:rFonts w:ascii="Times New Roman" w:eastAsia="Times New Roman" w:hAnsi="Times New Roman" w:cs="Times New Roman"/>
                <w:sz w:val="24"/>
                <w:szCs w:val="24"/>
                <w:lang w:eastAsia="ru-RU"/>
              </w:rPr>
              <w:t>до</w:t>
            </w:r>
            <w:r w:rsidRPr="006F43C3">
              <w:rPr>
                <w:rFonts w:ascii="Times New Roman" w:eastAsia="Times New Roman" w:hAnsi="Times New Roman" w:cs="Times New Roman"/>
                <w:sz w:val="24"/>
                <w:szCs w:val="24"/>
                <w:lang w:eastAsia="ru-RU"/>
              </w:rPr>
              <w:t xml:space="preserve"> 1 миллиона рублей с НДС, если в качестве одного из источников используется данные с сайтов сети Интернет (подпункт «в» пункта 3.</w:t>
            </w:r>
            <w:r>
              <w:rPr>
                <w:rFonts w:ascii="Times New Roman" w:eastAsia="Times New Roman" w:hAnsi="Times New Roman" w:cs="Times New Roman"/>
                <w:sz w:val="24"/>
                <w:szCs w:val="24"/>
                <w:lang w:eastAsia="ru-RU"/>
              </w:rPr>
              <w:t>3.2</w:t>
            </w:r>
            <w:r w:rsidRPr="006F43C3">
              <w:rPr>
                <w:rFonts w:ascii="Times New Roman" w:eastAsia="Times New Roman" w:hAnsi="Times New Roman" w:cs="Times New Roman"/>
                <w:sz w:val="24"/>
                <w:szCs w:val="24"/>
                <w:lang w:eastAsia="ru-RU"/>
              </w:rPr>
              <w:t xml:space="preserve"> настоящего Порядка) или официальных сайтов - в совокупности 5 (пять) и более;</w:t>
            </w:r>
          </w:p>
          <w:p w:rsidR="0084684B" w:rsidRDefault="0084684B" w:rsidP="009F3351">
            <w:pPr>
              <w:tabs>
                <w:tab w:val="left" w:pos="742"/>
                <w:tab w:val="left" w:pos="1985"/>
              </w:tabs>
              <w:ind w:left="1"/>
              <w:jc w:val="both"/>
              <w:rPr>
                <w:rFonts w:ascii="Times New Roman" w:eastAsia="Times New Roman" w:hAnsi="Times New Roman" w:cs="Times New Roman"/>
                <w:sz w:val="24"/>
                <w:szCs w:val="24"/>
                <w:lang w:eastAsia="ru-RU"/>
              </w:rPr>
            </w:pPr>
            <w:r w:rsidRPr="006F43C3">
              <w:rPr>
                <w:rFonts w:ascii="Times New Roman" w:eastAsia="Times New Roman" w:hAnsi="Times New Roman" w:cs="Times New Roman"/>
                <w:sz w:val="24"/>
                <w:szCs w:val="24"/>
                <w:lang w:eastAsia="ru-RU"/>
              </w:rPr>
              <w:t>- в иных случаях – 3 (три) и более.</w:t>
            </w:r>
            <w:r>
              <w:rPr>
                <w:rFonts w:ascii="Times New Roman" w:eastAsia="Times New Roman" w:hAnsi="Times New Roman" w:cs="Times New Roman"/>
                <w:sz w:val="24"/>
                <w:szCs w:val="24"/>
                <w:lang w:eastAsia="ru-RU"/>
              </w:rPr>
              <w:t xml:space="preserve"> </w:t>
            </w:r>
          </w:p>
          <w:p w:rsidR="0084684B" w:rsidRPr="006F43C3" w:rsidRDefault="0084684B" w:rsidP="009F3351">
            <w:pPr>
              <w:tabs>
                <w:tab w:val="left" w:pos="742"/>
                <w:tab w:val="left" w:pos="1985"/>
              </w:tabs>
              <w:ind w:left="1"/>
              <w:jc w:val="both"/>
              <w:rPr>
                <w:rFonts w:ascii="Times New Roman" w:eastAsia="Times New Roman" w:hAnsi="Times New Roman" w:cs="Times New Roman"/>
                <w:sz w:val="24"/>
                <w:szCs w:val="24"/>
                <w:lang w:eastAsia="ru-RU"/>
              </w:rPr>
            </w:pPr>
            <w:r w:rsidRPr="00F84E82">
              <w:rPr>
                <w:rFonts w:ascii="Times New Roman" w:eastAsia="Times New Roman" w:hAnsi="Times New Roman" w:cs="Times New Roman"/>
                <w:sz w:val="24"/>
                <w:szCs w:val="24"/>
                <w:lang w:eastAsia="ru-RU"/>
              </w:rPr>
              <w:t>Если в результате поиска источников информации, не найдено их достаточное количество,  заказчик должен предпринять исчерпывающие меры для нахождения необходимого количества источников. Если в результате всех действий выявлена невозможность нахождения достаточного количества источников информации</w:t>
            </w:r>
            <w:r w:rsidR="00461BB1">
              <w:rPr>
                <w:rFonts w:ascii="Times New Roman" w:eastAsia="Times New Roman" w:hAnsi="Times New Roman" w:cs="Times New Roman"/>
                <w:sz w:val="24"/>
                <w:szCs w:val="24"/>
                <w:lang w:eastAsia="ru-RU"/>
              </w:rPr>
              <w:t>, а также</w:t>
            </w:r>
            <w:r w:rsidRPr="00F84E82">
              <w:rPr>
                <w:rFonts w:ascii="Times New Roman" w:eastAsia="Times New Roman" w:hAnsi="Times New Roman" w:cs="Times New Roman"/>
                <w:sz w:val="24"/>
                <w:szCs w:val="24"/>
                <w:lang w:eastAsia="ru-RU"/>
              </w:rPr>
              <w:t xml:space="preserve"> </w:t>
            </w:r>
            <w:r w:rsidR="00461BB1">
              <w:rPr>
                <w:rFonts w:ascii="Times New Roman" w:eastAsia="Times New Roman" w:hAnsi="Times New Roman" w:cs="Times New Roman"/>
                <w:sz w:val="24"/>
                <w:szCs w:val="24"/>
                <w:lang w:eastAsia="ru-RU"/>
              </w:rPr>
              <w:t>в случаях</w:t>
            </w:r>
            <w:r w:rsidR="00F462D9">
              <w:rPr>
                <w:rFonts w:ascii="Times New Roman" w:eastAsia="Times New Roman" w:hAnsi="Times New Roman" w:cs="Times New Roman"/>
                <w:sz w:val="24"/>
                <w:szCs w:val="24"/>
                <w:lang w:eastAsia="ru-RU"/>
              </w:rPr>
              <w:t>, указанных в</w:t>
            </w:r>
            <w:r w:rsidR="001A46B5">
              <w:rPr>
                <w:rFonts w:ascii="Times New Roman" w:eastAsia="Times New Roman" w:hAnsi="Times New Roman" w:cs="Times New Roman"/>
                <w:sz w:val="24"/>
                <w:szCs w:val="24"/>
                <w:lang w:eastAsia="ru-RU"/>
              </w:rPr>
              <w:t xml:space="preserve"> п</w:t>
            </w:r>
            <w:r w:rsidR="005F6CB5" w:rsidRPr="005F6CB5">
              <w:rPr>
                <w:rFonts w:ascii="Times New Roman" w:eastAsia="Times New Roman" w:hAnsi="Times New Roman" w:cs="Times New Roman"/>
                <w:sz w:val="24"/>
                <w:szCs w:val="24"/>
                <w:lang w:eastAsia="ru-RU"/>
              </w:rPr>
              <w:t>.</w:t>
            </w:r>
            <w:r w:rsidR="00EC5A3D">
              <w:rPr>
                <w:rFonts w:ascii="Times New Roman" w:eastAsia="Times New Roman" w:hAnsi="Times New Roman" w:cs="Times New Roman"/>
                <w:sz w:val="24"/>
                <w:szCs w:val="24"/>
                <w:lang w:eastAsia="ru-RU"/>
              </w:rPr>
              <w:t xml:space="preserve"> 3, </w:t>
            </w:r>
            <w:proofErr w:type="spellStart"/>
            <w:r w:rsidR="00872528" w:rsidRPr="00984F5C">
              <w:rPr>
                <w:rFonts w:ascii="Times New Roman" w:eastAsia="Times New Roman" w:hAnsi="Times New Roman" w:cs="Times New Roman"/>
                <w:sz w:val="24"/>
                <w:szCs w:val="24"/>
                <w:lang w:eastAsia="ru-RU"/>
              </w:rPr>
              <w:t>пп</w:t>
            </w:r>
            <w:proofErr w:type="spellEnd"/>
            <w:r w:rsidR="005F6CB5" w:rsidRPr="005F6CB5">
              <w:rPr>
                <w:rFonts w:ascii="Times New Roman" w:eastAsia="Times New Roman" w:hAnsi="Times New Roman" w:cs="Times New Roman"/>
                <w:sz w:val="24"/>
                <w:szCs w:val="24"/>
                <w:lang w:eastAsia="ru-RU"/>
              </w:rPr>
              <w:t>.</w:t>
            </w:r>
            <w:r w:rsidR="00872528" w:rsidRPr="00984F5C">
              <w:rPr>
                <w:rFonts w:ascii="Times New Roman" w:eastAsia="Times New Roman" w:hAnsi="Times New Roman" w:cs="Times New Roman"/>
                <w:sz w:val="24"/>
                <w:szCs w:val="24"/>
                <w:lang w:eastAsia="ru-RU"/>
              </w:rPr>
              <w:t xml:space="preserve"> 5.3 п</w:t>
            </w:r>
            <w:r w:rsidR="005F6CB5" w:rsidRPr="005F6CB5">
              <w:rPr>
                <w:rFonts w:ascii="Times New Roman" w:eastAsia="Times New Roman" w:hAnsi="Times New Roman" w:cs="Times New Roman"/>
                <w:sz w:val="24"/>
                <w:szCs w:val="24"/>
                <w:lang w:eastAsia="ru-RU"/>
              </w:rPr>
              <w:t>.</w:t>
            </w:r>
            <w:r w:rsidR="00872528" w:rsidRPr="00984F5C">
              <w:rPr>
                <w:rFonts w:ascii="Times New Roman" w:eastAsia="Times New Roman" w:hAnsi="Times New Roman" w:cs="Times New Roman"/>
                <w:sz w:val="24"/>
                <w:szCs w:val="24"/>
                <w:lang w:eastAsia="ru-RU"/>
              </w:rPr>
              <w:t xml:space="preserve"> 5 </w:t>
            </w:r>
            <w:r w:rsidR="00B90460" w:rsidRPr="00984F5C">
              <w:rPr>
                <w:rFonts w:ascii="Times New Roman" w:eastAsia="Times New Roman" w:hAnsi="Times New Roman" w:cs="Times New Roman"/>
                <w:sz w:val="24"/>
                <w:szCs w:val="24"/>
                <w:lang w:eastAsia="ru-RU"/>
              </w:rPr>
              <w:t xml:space="preserve">главы 1 </w:t>
            </w:r>
            <w:r w:rsidR="00872528" w:rsidRPr="00984F5C">
              <w:rPr>
                <w:rFonts w:ascii="Times New Roman" w:eastAsia="Times New Roman" w:hAnsi="Times New Roman" w:cs="Times New Roman"/>
                <w:sz w:val="24"/>
                <w:szCs w:val="24"/>
                <w:lang w:eastAsia="ru-RU"/>
              </w:rPr>
              <w:t>Приложения 8,</w:t>
            </w:r>
            <w:r w:rsidR="00EC5A3D">
              <w:rPr>
                <w:rFonts w:ascii="Times New Roman" w:eastAsia="Times New Roman" w:hAnsi="Times New Roman" w:cs="Times New Roman"/>
                <w:sz w:val="24"/>
                <w:szCs w:val="24"/>
                <w:lang w:eastAsia="ru-RU"/>
              </w:rPr>
              <w:t xml:space="preserve"> </w:t>
            </w:r>
            <w:r w:rsidRPr="00F84E82">
              <w:rPr>
                <w:rFonts w:ascii="Times New Roman" w:eastAsia="Times New Roman" w:hAnsi="Times New Roman" w:cs="Times New Roman"/>
                <w:sz w:val="24"/>
                <w:szCs w:val="24"/>
                <w:lang w:eastAsia="ru-RU"/>
              </w:rPr>
              <w:t>допускается использование меньшего количества источников информации</w:t>
            </w:r>
            <w:r>
              <w:rPr>
                <w:rFonts w:ascii="Times New Roman" w:eastAsia="Times New Roman" w:hAnsi="Times New Roman" w:cs="Times New Roman"/>
                <w:sz w:val="24"/>
                <w:szCs w:val="24"/>
                <w:lang w:eastAsia="ru-RU"/>
              </w:rPr>
              <w:t>.</w:t>
            </w:r>
            <w:r w:rsidRPr="007302DD">
              <w:rPr>
                <w:szCs w:val="28"/>
              </w:rPr>
              <w:t xml:space="preserve"> </w:t>
            </w:r>
            <w:r w:rsidRPr="00F84E82">
              <w:rPr>
                <w:rFonts w:ascii="Times New Roman" w:eastAsia="Times New Roman" w:hAnsi="Times New Roman" w:cs="Times New Roman"/>
                <w:sz w:val="24"/>
                <w:szCs w:val="24"/>
                <w:lang w:eastAsia="ru-RU"/>
              </w:rPr>
              <w:t>При этом в аналитической записке указывается обоснование невозможности поиска достаточного количества информации. Такая аналитическая записка направляется в СОВК, ПЗА заказчика либо, в случае их отсутствия у заказчика, в СОВК, ПЗА управляющей организации</w:t>
            </w:r>
            <w:bookmarkStart w:id="4" w:name="_GoBack"/>
            <w:r w:rsidR="002D0B64">
              <w:rPr>
                <w:rFonts w:ascii="Times New Roman" w:eastAsia="Times New Roman" w:hAnsi="Times New Roman" w:cs="Times New Roman"/>
                <w:sz w:val="24"/>
                <w:szCs w:val="24"/>
                <w:lang w:eastAsia="ru-RU"/>
              </w:rPr>
              <w:t xml:space="preserve"> </w:t>
            </w:r>
            <w:r w:rsidR="002D0B64" w:rsidRPr="00984F5C">
              <w:rPr>
                <w:rFonts w:ascii="Times New Roman" w:eastAsia="Times New Roman" w:hAnsi="Times New Roman" w:cs="Times New Roman"/>
                <w:sz w:val="24"/>
                <w:szCs w:val="24"/>
                <w:lang w:eastAsia="ru-RU"/>
              </w:rPr>
              <w:t>для проведения указанными структурными подразделениями при необходимости</w:t>
            </w:r>
            <w:r w:rsidR="00B90460" w:rsidRPr="00984F5C">
              <w:rPr>
                <w:rFonts w:ascii="Times New Roman" w:eastAsia="Times New Roman" w:hAnsi="Times New Roman" w:cs="Times New Roman"/>
                <w:sz w:val="24"/>
                <w:szCs w:val="24"/>
                <w:lang w:eastAsia="ru-RU"/>
              </w:rPr>
              <w:t xml:space="preserve"> проверки</w:t>
            </w:r>
            <w:r w:rsidR="002D0B64" w:rsidRPr="00984F5C">
              <w:rPr>
                <w:rFonts w:ascii="Times New Roman" w:eastAsia="Times New Roman" w:hAnsi="Times New Roman" w:cs="Times New Roman"/>
                <w:sz w:val="24"/>
                <w:szCs w:val="24"/>
                <w:lang w:eastAsia="ru-RU"/>
              </w:rPr>
              <w:t xml:space="preserve"> </w:t>
            </w:r>
            <w:r w:rsidR="00B90460" w:rsidRPr="00984F5C">
              <w:rPr>
                <w:rFonts w:ascii="Times New Roman" w:eastAsia="Times New Roman" w:hAnsi="Times New Roman" w:cs="Times New Roman"/>
                <w:sz w:val="24"/>
                <w:szCs w:val="24"/>
                <w:lang w:eastAsia="ru-RU"/>
              </w:rPr>
              <w:t>объективности данной информации </w:t>
            </w:r>
            <w:r w:rsidR="002D0B64" w:rsidRPr="00984F5C">
              <w:rPr>
                <w:rFonts w:ascii="Times New Roman" w:eastAsia="Times New Roman" w:hAnsi="Times New Roman" w:cs="Times New Roman"/>
                <w:sz w:val="24"/>
                <w:szCs w:val="24"/>
                <w:lang w:eastAsia="ru-RU"/>
              </w:rPr>
              <w:t>и/или включения в план проверок.</w:t>
            </w:r>
            <w:bookmarkEnd w:id="4"/>
          </w:p>
          <w:p w:rsidR="0084684B" w:rsidRPr="006F43C3" w:rsidRDefault="0084684B" w:rsidP="009F3351">
            <w:pPr>
              <w:jc w:val="both"/>
              <w:rPr>
                <w:rFonts w:ascii="Times New Roman" w:hAnsi="Times New Roman" w:cs="Times New Roman"/>
                <w:sz w:val="24"/>
                <w:szCs w:val="24"/>
              </w:rPr>
            </w:pPr>
            <w:r w:rsidRPr="006F43C3">
              <w:rPr>
                <w:rFonts w:ascii="Times New Roman" w:eastAsia="Times New Roman" w:hAnsi="Times New Roman" w:cs="Times New Roman"/>
                <w:sz w:val="24"/>
                <w:szCs w:val="24"/>
                <w:lang w:eastAsia="ru-RU"/>
              </w:rPr>
              <w:t>3.3.4</w:t>
            </w:r>
            <w:r w:rsidRPr="006F43C3">
              <w:rPr>
                <w:rFonts w:ascii="Times New Roman" w:hAnsi="Times New Roman" w:cs="Times New Roman"/>
                <w:sz w:val="24"/>
                <w:szCs w:val="24"/>
              </w:rPr>
              <w:t>. При закупках товаров заказчик должен убедиться, что стоимость закупаемого товара не превышает среднерыночную стоимость аналогичных товаров. Для этого заказчик дополнительно использует информацию о средней стоимости товара, содержащейся на сайтах-</w:t>
            </w:r>
            <w:proofErr w:type="spellStart"/>
            <w:r w:rsidRPr="006F43C3">
              <w:rPr>
                <w:rFonts w:ascii="Times New Roman" w:hAnsi="Times New Roman" w:cs="Times New Roman"/>
                <w:sz w:val="24"/>
                <w:szCs w:val="24"/>
              </w:rPr>
              <w:t>агрегаторах</w:t>
            </w:r>
            <w:proofErr w:type="spellEnd"/>
            <w:r w:rsidRPr="006F43C3">
              <w:rPr>
                <w:rFonts w:ascii="Times New Roman" w:hAnsi="Times New Roman" w:cs="Times New Roman"/>
                <w:sz w:val="24"/>
                <w:szCs w:val="24"/>
              </w:rPr>
              <w:t xml:space="preserve"> по сопоставимым условиям исполнения договора: по техническим характеристикам, срокам поставки, условиям оплаты и т.п. </w:t>
            </w:r>
          </w:p>
          <w:p w:rsidR="0084684B" w:rsidRPr="006F43C3" w:rsidRDefault="0084684B" w:rsidP="009F3351">
            <w:pPr>
              <w:jc w:val="both"/>
              <w:rPr>
                <w:rFonts w:ascii="Times New Roman" w:hAnsi="Times New Roman" w:cs="Times New Roman"/>
                <w:sz w:val="24"/>
                <w:szCs w:val="24"/>
              </w:rPr>
            </w:pPr>
            <w:r w:rsidRPr="006F43C3">
              <w:rPr>
                <w:rFonts w:ascii="Times New Roman" w:hAnsi="Times New Roman" w:cs="Times New Roman"/>
                <w:sz w:val="24"/>
                <w:szCs w:val="24"/>
              </w:rPr>
              <w:t>3.3.5</w:t>
            </w:r>
            <w:r>
              <w:rPr>
                <w:rFonts w:ascii="Times New Roman" w:hAnsi="Times New Roman" w:cs="Times New Roman"/>
                <w:sz w:val="24"/>
                <w:szCs w:val="24"/>
              </w:rPr>
              <w:t>.</w:t>
            </w:r>
            <w:r w:rsidRPr="006F43C3">
              <w:rPr>
                <w:rFonts w:ascii="Times New Roman" w:hAnsi="Times New Roman" w:cs="Times New Roman"/>
                <w:sz w:val="24"/>
                <w:szCs w:val="24"/>
              </w:rPr>
              <w:t xml:space="preserve"> При закупке устаревшей модели товара широкого потребления заказчик должен учитывать, что цена по сравнению с найденной ценой прошлого периода может быть в настоящий момент более низкой.</w:t>
            </w:r>
          </w:p>
          <w:p w:rsidR="0084684B" w:rsidRPr="006F43C3" w:rsidRDefault="0084684B" w:rsidP="009F3351">
            <w:pPr>
              <w:tabs>
                <w:tab w:val="left" w:pos="742"/>
                <w:tab w:val="left" w:pos="1985"/>
              </w:tabs>
              <w:ind w:left="1"/>
              <w:jc w:val="both"/>
              <w:rPr>
                <w:rFonts w:ascii="Times New Roman" w:hAnsi="Times New Roman" w:cs="Times New Roman"/>
                <w:sz w:val="24"/>
                <w:szCs w:val="24"/>
              </w:rPr>
            </w:pPr>
            <w:r w:rsidRPr="006F43C3">
              <w:rPr>
                <w:rFonts w:ascii="Times New Roman" w:hAnsi="Times New Roman" w:cs="Times New Roman"/>
                <w:sz w:val="24"/>
                <w:szCs w:val="24"/>
              </w:rPr>
              <w:t>3.3.6</w:t>
            </w:r>
            <w:r>
              <w:rPr>
                <w:rFonts w:ascii="Times New Roman" w:hAnsi="Times New Roman" w:cs="Times New Roman"/>
                <w:sz w:val="24"/>
                <w:szCs w:val="24"/>
              </w:rPr>
              <w:t>.</w:t>
            </w:r>
            <w:r w:rsidRPr="006F43C3">
              <w:rPr>
                <w:rFonts w:ascii="Times New Roman" w:hAnsi="Times New Roman" w:cs="Times New Roman"/>
                <w:sz w:val="24"/>
                <w:szCs w:val="24"/>
              </w:rPr>
              <w:t xml:space="preserve"> В случае использования информации, содержащейся в ЕОС БДЦ в отношении идентичной продукции (полных аналогов),  а также в случае, если такая информация является одним из источников информации, заказчик при необходимости проводит индексацию стоимости продукции по индексам цен по данным Росстата.</w:t>
            </w:r>
          </w:p>
          <w:p w:rsidR="0084684B" w:rsidRPr="006F43C3" w:rsidRDefault="0084684B" w:rsidP="009F3351">
            <w:pPr>
              <w:tabs>
                <w:tab w:val="left" w:pos="742"/>
                <w:tab w:val="left" w:pos="1985"/>
              </w:tabs>
              <w:ind w:left="1"/>
              <w:jc w:val="both"/>
              <w:rPr>
                <w:rFonts w:ascii="Times New Roman" w:hAnsi="Times New Roman" w:cs="Times New Roman"/>
                <w:sz w:val="24"/>
                <w:szCs w:val="24"/>
              </w:rPr>
            </w:pPr>
            <w:r w:rsidRPr="006F43C3">
              <w:rPr>
                <w:rFonts w:ascii="Times New Roman" w:hAnsi="Times New Roman" w:cs="Times New Roman"/>
                <w:sz w:val="24"/>
                <w:szCs w:val="24"/>
              </w:rPr>
              <w:t>3.3.7</w:t>
            </w:r>
            <w:r w:rsidRPr="00D06398">
              <w:rPr>
                <w:rFonts w:ascii="Times New Roman" w:hAnsi="Times New Roman" w:cs="Times New Roman"/>
                <w:sz w:val="24"/>
                <w:szCs w:val="24"/>
              </w:rPr>
              <w:t>.</w:t>
            </w:r>
            <w:r w:rsidRPr="006F43C3">
              <w:rPr>
                <w:rFonts w:ascii="Times New Roman" w:hAnsi="Times New Roman" w:cs="Times New Roman"/>
                <w:sz w:val="24"/>
                <w:szCs w:val="24"/>
              </w:rPr>
              <w:t xml:space="preserve"> В случае если предполагаемая стоимость закупаемых товаров превышает среднюю стоимость, содержащуюся на сайтах-</w:t>
            </w:r>
            <w:proofErr w:type="spellStart"/>
            <w:r w:rsidRPr="006F43C3">
              <w:rPr>
                <w:rFonts w:ascii="Times New Roman" w:hAnsi="Times New Roman" w:cs="Times New Roman"/>
                <w:sz w:val="24"/>
                <w:szCs w:val="24"/>
              </w:rPr>
              <w:t>агрегаторах</w:t>
            </w:r>
            <w:proofErr w:type="spellEnd"/>
            <w:r w:rsidRPr="006F43C3">
              <w:rPr>
                <w:rFonts w:ascii="Times New Roman" w:hAnsi="Times New Roman" w:cs="Times New Roman"/>
                <w:sz w:val="24"/>
                <w:szCs w:val="24"/>
              </w:rPr>
              <w:t>, заказчик принимает меры по снижению предполагаемой стоимости закупаемых товаров.</w:t>
            </w:r>
          </w:p>
          <w:p w:rsidR="0084684B" w:rsidRPr="006F43C3" w:rsidRDefault="0084684B" w:rsidP="00767BDD">
            <w:pPr>
              <w:jc w:val="both"/>
              <w:rPr>
                <w:rFonts w:ascii="Times New Roman" w:hAnsi="Times New Roman" w:cs="Times New Roman"/>
                <w:sz w:val="24"/>
                <w:szCs w:val="24"/>
              </w:rPr>
            </w:pPr>
            <w:r w:rsidRPr="006F43C3">
              <w:rPr>
                <w:rFonts w:ascii="Times New Roman" w:hAnsi="Times New Roman" w:cs="Times New Roman"/>
                <w:sz w:val="24"/>
                <w:szCs w:val="24"/>
              </w:rPr>
              <w:t>3.3.8</w:t>
            </w:r>
            <w:r w:rsidRPr="00D06398">
              <w:rPr>
                <w:rFonts w:ascii="Times New Roman" w:hAnsi="Times New Roman" w:cs="Times New Roman"/>
                <w:sz w:val="24"/>
                <w:szCs w:val="24"/>
              </w:rPr>
              <w:t>.</w:t>
            </w:r>
            <w:r w:rsidRPr="006F43C3">
              <w:rPr>
                <w:rFonts w:ascii="Times New Roman" w:hAnsi="Times New Roman" w:cs="Times New Roman"/>
                <w:sz w:val="24"/>
                <w:szCs w:val="24"/>
              </w:rPr>
              <w:t xml:space="preserve"> Заказчик осуществляет проверку и анализ информации о поставщике в соответствии с </w:t>
            </w:r>
            <w:r w:rsidRPr="00D2668E">
              <w:rPr>
                <w:rFonts w:ascii="Times New Roman" w:hAnsi="Times New Roman" w:cs="Times New Roman"/>
                <w:sz w:val="24"/>
                <w:szCs w:val="24"/>
              </w:rPr>
              <w:t>ч. 4 ст. 6.5 Стандарта</w:t>
            </w:r>
            <w:r>
              <w:rPr>
                <w:rFonts w:ascii="Times New Roman" w:hAnsi="Times New Roman" w:cs="Times New Roman"/>
                <w:sz w:val="24"/>
                <w:szCs w:val="24"/>
              </w:rPr>
              <w:t>.</w:t>
            </w:r>
          </w:p>
          <w:p w:rsidR="0084684B" w:rsidRPr="006F43C3" w:rsidRDefault="0084684B" w:rsidP="009F3351">
            <w:pPr>
              <w:tabs>
                <w:tab w:val="left" w:pos="742"/>
                <w:tab w:val="left" w:pos="1985"/>
              </w:tabs>
              <w:ind w:left="1"/>
              <w:jc w:val="both"/>
              <w:rPr>
                <w:rFonts w:ascii="Times New Roman" w:hAnsi="Times New Roman" w:cs="Times New Roman"/>
                <w:sz w:val="24"/>
                <w:szCs w:val="24"/>
              </w:rPr>
            </w:pPr>
            <w:r w:rsidRPr="006F43C3">
              <w:rPr>
                <w:rFonts w:ascii="Times New Roman" w:hAnsi="Times New Roman" w:cs="Times New Roman"/>
                <w:sz w:val="24"/>
                <w:szCs w:val="24"/>
              </w:rPr>
              <w:t>3.3.9</w:t>
            </w:r>
            <w:r w:rsidRPr="00D06398">
              <w:rPr>
                <w:rFonts w:ascii="Times New Roman" w:hAnsi="Times New Roman" w:cs="Times New Roman"/>
                <w:sz w:val="24"/>
                <w:szCs w:val="24"/>
              </w:rPr>
              <w:t>.</w:t>
            </w:r>
            <w:r w:rsidRPr="006F43C3">
              <w:rPr>
                <w:rFonts w:ascii="Times New Roman" w:hAnsi="Times New Roman" w:cs="Times New Roman"/>
                <w:sz w:val="24"/>
                <w:szCs w:val="24"/>
              </w:rPr>
              <w:t xml:space="preserve"> </w:t>
            </w:r>
            <w:r>
              <w:rPr>
                <w:rFonts w:ascii="Times New Roman" w:hAnsi="Times New Roman" w:cs="Times New Roman"/>
                <w:sz w:val="24"/>
                <w:szCs w:val="24"/>
              </w:rPr>
              <w:t xml:space="preserve">В результате произведенного анализа источников ценовой информации выбирается </w:t>
            </w:r>
            <w:r w:rsidRPr="00F84E82">
              <w:rPr>
                <w:rFonts w:ascii="Times New Roman" w:hAnsi="Times New Roman" w:cs="Times New Roman"/>
                <w:sz w:val="24"/>
                <w:szCs w:val="24"/>
              </w:rPr>
              <w:t>поставщик, предложивший наименьшую стоимость продукции при условии сопоставимости по техническим характеристикам, срокам поставки, условиям оплаты и т.п.</w:t>
            </w:r>
            <w:r w:rsidRPr="008A7697">
              <w:rPr>
                <w:rFonts w:ascii="Times New Roman" w:hAnsi="Times New Roman" w:cs="Times New Roman"/>
                <w:sz w:val="24"/>
                <w:szCs w:val="24"/>
              </w:rPr>
              <w:t xml:space="preserve"> </w:t>
            </w:r>
            <w:r w:rsidRPr="006F43C3">
              <w:rPr>
                <w:rFonts w:ascii="Times New Roman" w:hAnsi="Times New Roman" w:cs="Times New Roman"/>
                <w:sz w:val="24"/>
                <w:szCs w:val="24"/>
              </w:rPr>
              <w:t>С выбранным поставщиком проводятся переговоры по снижению цены, улучшению условий закупки в пользу заказчика</w:t>
            </w:r>
            <w:r>
              <w:rPr>
                <w:rFonts w:ascii="Times New Roman" w:hAnsi="Times New Roman" w:cs="Times New Roman"/>
                <w:sz w:val="24"/>
                <w:szCs w:val="24"/>
              </w:rPr>
              <w:t>.</w:t>
            </w:r>
            <w:r w:rsidRPr="00F84E82">
              <w:rPr>
                <w:rFonts w:ascii="Times New Roman" w:hAnsi="Times New Roman" w:cs="Times New Roman"/>
                <w:sz w:val="24"/>
                <w:szCs w:val="24"/>
              </w:rPr>
              <w:t xml:space="preserve"> </w:t>
            </w:r>
            <w:r>
              <w:rPr>
                <w:rFonts w:ascii="Times New Roman" w:hAnsi="Times New Roman" w:cs="Times New Roman"/>
                <w:sz w:val="24"/>
                <w:szCs w:val="24"/>
              </w:rPr>
              <w:t>Результаты таких переговоров фиксируются любым официальным документом, подтверждающим окончательную цену и улучшенные условия</w:t>
            </w:r>
            <w:r w:rsidRPr="006F43C3">
              <w:rPr>
                <w:rFonts w:ascii="Times New Roman" w:hAnsi="Times New Roman" w:cs="Times New Roman"/>
                <w:sz w:val="24"/>
                <w:szCs w:val="24"/>
              </w:rPr>
              <w:t>.</w:t>
            </w:r>
          </w:p>
          <w:p w:rsidR="0084684B" w:rsidRPr="006F43C3" w:rsidRDefault="0084684B" w:rsidP="00D426AA">
            <w:pPr>
              <w:tabs>
                <w:tab w:val="left" w:pos="742"/>
                <w:tab w:val="left" w:pos="1985"/>
              </w:tabs>
              <w:ind w:left="1"/>
              <w:jc w:val="both"/>
              <w:rPr>
                <w:sz w:val="24"/>
              </w:rPr>
            </w:pPr>
            <w:r w:rsidRPr="00F84E82">
              <w:rPr>
                <w:rFonts w:ascii="Times New Roman" w:hAnsi="Times New Roman" w:cs="Times New Roman"/>
                <w:sz w:val="24"/>
                <w:szCs w:val="24"/>
              </w:rPr>
              <w:t>3.3.10</w:t>
            </w:r>
            <w:r w:rsidRPr="00D06398">
              <w:rPr>
                <w:rFonts w:ascii="Times New Roman" w:hAnsi="Times New Roman" w:cs="Times New Roman"/>
                <w:sz w:val="24"/>
                <w:szCs w:val="24"/>
              </w:rPr>
              <w:t>.</w:t>
            </w:r>
            <w:r w:rsidRPr="00F84E82">
              <w:rPr>
                <w:rFonts w:ascii="Times New Roman" w:hAnsi="Times New Roman" w:cs="Times New Roman"/>
                <w:sz w:val="24"/>
                <w:szCs w:val="24"/>
              </w:rPr>
              <w:t xml:space="preserve"> В подпунктах </w:t>
            </w:r>
            <w:r>
              <w:rPr>
                <w:rFonts w:ascii="Times New Roman" w:hAnsi="Times New Roman" w:cs="Times New Roman"/>
                <w:sz w:val="24"/>
                <w:szCs w:val="24"/>
              </w:rPr>
              <w:t>3.3.1-3.3.9 настоящего порядка</w:t>
            </w:r>
            <w:r w:rsidRPr="00F84E82">
              <w:rPr>
                <w:rFonts w:ascii="Times New Roman" w:hAnsi="Times New Roman" w:cs="Times New Roman"/>
                <w:sz w:val="24"/>
                <w:szCs w:val="24"/>
              </w:rPr>
              <w:t xml:space="preserve"> установлен минимально необходимый набор действий по выбору поставщика и определению стоимости продукции. При необходимости, заказчик распорядительным документом устанавливает уточняющий порядок дополнительных действий при проведении мелких закупок, в том числе порядок подтверждения возможности потенциального поставщика поставить товар, выполнить работы, оказать услуги, порядок проведения переговоров по снижению цены и т.п., при этом такой порядок</w:t>
            </w:r>
            <w:r>
              <w:rPr>
                <w:rFonts w:ascii="Times New Roman" w:hAnsi="Times New Roman" w:cs="Times New Roman"/>
                <w:sz w:val="24"/>
                <w:szCs w:val="24"/>
              </w:rPr>
              <w:t xml:space="preserve"> дополнительных действий</w:t>
            </w:r>
            <w:r w:rsidRPr="00F84E82">
              <w:rPr>
                <w:rFonts w:ascii="Times New Roman" w:hAnsi="Times New Roman" w:cs="Times New Roman"/>
                <w:sz w:val="24"/>
                <w:szCs w:val="24"/>
              </w:rPr>
              <w:t xml:space="preserve"> не должен противоречить положениям настоящего Стандарта</w:t>
            </w:r>
          </w:p>
        </w:tc>
        <w:tc>
          <w:tcPr>
            <w:tcW w:w="2835" w:type="dxa"/>
            <w:tcBorders>
              <w:top w:val="single" w:sz="4" w:space="0" w:color="auto"/>
            </w:tcBorders>
          </w:tcPr>
          <w:p w:rsidR="0084684B" w:rsidRPr="006F43C3" w:rsidRDefault="0084684B" w:rsidP="00CF3975">
            <w:pPr>
              <w:jc w:val="center"/>
              <w:rPr>
                <w:rFonts w:ascii="Times New Roman" w:hAnsi="Times New Roman" w:cs="Times New Roman"/>
                <w:sz w:val="24"/>
                <w:szCs w:val="24"/>
              </w:rPr>
            </w:pPr>
            <w:r w:rsidRPr="006F43C3">
              <w:rPr>
                <w:rFonts w:ascii="Times New Roman" w:hAnsi="Times New Roman" w:cs="Times New Roman"/>
                <w:sz w:val="24"/>
                <w:szCs w:val="24"/>
              </w:rPr>
              <w:t>Утвержденная руководителем заказчика аналитическая записка, составленная по форме и в соответствии с требованиями, указанными в приложении 1</w:t>
            </w:r>
            <w:r>
              <w:rPr>
                <w:rFonts w:ascii="Times New Roman" w:hAnsi="Times New Roman" w:cs="Times New Roman"/>
                <w:sz w:val="24"/>
                <w:szCs w:val="24"/>
              </w:rPr>
              <w:t>5</w:t>
            </w:r>
            <w:r w:rsidRPr="00446041">
              <w:rPr>
                <w:rFonts w:ascii="Times New Roman" w:hAnsi="Times New Roman" w:cs="Times New Roman"/>
                <w:sz w:val="24"/>
                <w:szCs w:val="24"/>
              </w:rPr>
              <w:t>.4</w:t>
            </w:r>
            <w:r w:rsidRPr="006F43C3">
              <w:rPr>
                <w:rFonts w:ascii="Times New Roman" w:hAnsi="Times New Roman" w:cs="Times New Roman"/>
                <w:sz w:val="24"/>
                <w:szCs w:val="24"/>
              </w:rPr>
              <w:t xml:space="preserve"> к Стандарту</w:t>
            </w:r>
          </w:p>
          <w:p w:rsidR="0084684B" w:rsidRPr="006F43C3" w:rsidRDefault="0084684B" w:rsidP="00CF3975">
            <w:pPr>
              <w:pStyle w:val="-4"/>
              <w:numPr>
                <w:ilvl w:val="0"/>
                <w:numId w:val="0"/>
              </w:numPr>
              <w:tabs>
                <w:tab w:val="left" w:pos="634"/>
                <w:tab w:val="left" w:pos="982"/>
                <w:tab w:val="left" w:pos="1843"/>
              </w:tabs>
              <w:ind w:firstLine="209"/>
              <w:rPr>
                <w:sz w:val="24"/>
              </w:rPr>
            </w:pPr>
          </w:p>
        </w:tc>
        <w:tc>
          <w:tcPr>
            <w:tcW w:w="2693" w:type="dxa"/>
            <w:vMerge/>
          </w:tcPr>
          <w:p w:rsidR="0084684B" w:rsidRPr="006F43C3" w:rsidRDefault="0084684B" w:rsidP="00AE67C5">
            <w:pPr>
              <w:pStyle w:val="ac"/>
              <w:widowControl w:val="0"/>
              <w:tabs>
                <w:tab w:val="left" w:pos="1276"/>
              </w:tabs>
              <w:autoSpaceDE w:val="0"/>
              <w:autoSpaceDN w:val="0"/>
              <w:adjustRightInd w:val="0"/>
              <w:spacing w:after="0"/>
              <w:rPr>
                <w:rFonts w:eastAsiaTheme="minorHAnsi"/>
              </w:rPr>
            </w:pPr>
          </w:p>
        </w:tc>
      </w:tr>
      <w:tr w:rsidR="0084684B" w:rsidRPr="006F43C3" w:rsidTr="000A2195">
        <w:trPr>
          <w:trHeight w:val="1245"/>
        </w:trPr>
        <w:tc>
          <w:tcPr>
            <w:tcW w:w="566" w:type="dxa"/>
            <w:vMerge/>
            <w:tcBorders>
              <w:bottom w:val="nil"/>
            </w:tcBorders>
          </w:tcPr>
          <w:p w:rsidR="0084684B" w:rsidRPr="006F43C3" w:rsidRDefault="0084684B" w:rsidP="008A5342">
            <w:pPr>
              <w:rPr>
                <w:rFonts w:ascii="Times New Roman" w:hAnsi="Times New Roman" w:cs="Times New Roman"/>
                <w:sz w:val="24"/>
                <w:szCs w:val="24"/>
              </w:rPr>
            </w:pPr>
          </w:p>
        </w:tc>
        <w:tc>
          <w:tcPr>
            <w:tcW w:w="1277" w:type="dxa"/>
            <w:vMerge/>
          </w:tcPr>
          <w:p w:rsidR="0084684B" w:rsidRPr="006F43C3" w:rsidRDefault="0084684B" w:rsidP="000B2B0F">
            <w:pPr>
              <w:rPr>
                <w:rFonts w:ascii="Times New Roman" w:hAnsi="Times New Roman" w:cs="Times New Roman"/>
                <w:spacing w:val="-4"/>
                <w:sz w:val="24"/>
                <w:szCs w:val="24"/>
              </w:rPr>
            </w:pPr>
          </w:p>
        </w:tc>
        <w:tc>
          <w:tcPr>
            <w:tcW w:w="8222" w:type="dxa"/>
            <w:tcBorders>
              <w:top w:val="single" w:sz="4" w:space="0" w:color="auto"/>
              <w:bottom w:val="single" w:sz="4" w:space="0" w:color="auto"/>
            </w:tcBorders>
          </w:tcPr>
          <w:p w:rsidR="0084684B" w:rsidRDefault="0084684B" w:rsidP="009F3351">
            <w:pPr>
              <w:pStyle w:val="-4"/>
              <w:numPr>
                <w:ilvl w:val="0"/>
                <w:numId w:val="0"/>
              </w:numPr>
              <w:rPr>
                <w:spacing w:val="-4"/>
                <w:sz w:val="24"/>
              </w:rPr>
            </w:pPr>
            <w:r>
              <w:rPr>
                <w:spacing w:val="-4"/>
                <w:sz w:val="24"/>
              </w:rPr>
              <w:t xml:space="preserve">3.4. </w:t>
            </w:r>
            <w:r w:rsidRPr="006F43C3">
              <w:rPr>
                <w:sz w:val="24"/>
              </w:rPr>
              <w:t xml:space="preserve">При проведении </w:t>
            </w:r>
            <w:r w:rsidRPr="008F685B">
              <w:rPr>
                <w:spacing w:val="-4"/>
                <w:sz w:val="24"/>
              </w:rPr>
              <w:t xml:space="preserve">закупки во исполнение </w:t>
            </w:r>
            <w:r w:rsidRPr="00527AC9">
              <w:rPr>
                <w:spacing w:val="-4"/>
                <w:sz w:val="24"/>
              </w:rPr>
              <w:t>доходных договоров</w:t>
            </w:r>
          </w:p>
          <w:p w:rsidR="0084684B" w:rsidRDefault="0084684B" w:rsidP="00270851">
            <w:pPr>
              <w:pStyle w:val="-4"/>
              <w:numPr>
                <w:ilvl w:val="0"/>
                <w:numId w:val="0"/>
              </w:numPr>
              <w:rPr>
                <w:sz w:val="24"/>
              </w:rPr>
            </w:pPr>
            <w:r>
              <w:rPr>
                <w:sz w:val="24"/>
              </w:rPr>
              <w:t xml:space="preserve">3.4.1. </w:t>
            </w:r>
            <w:r w:rsidRPr="006F43C3">
              <w:rPr>
                <w:sz w:val="24"/>
              </w:rPr>
              <w:t xml:space="preserve">Выбор поставщика </w:t>
            </w:r>
            <w:r>
              <w:rPr>
                <w:sz w:val="24"/>
              </w:rPr>
              <w:t>в соответствии с ч. 5.1 и 5.2 ст. 7.12.2; ч. 3.1</w:t>
            </w:r>
            <w:r w:rsidRPr="0084684B">
              <w:rPr>
                <w:sz w:val="24"/>
              </w:rPr>
              <w:t xml:space="preserve"> </w:t>
            </w:r>
            <w:r>
              <w:rPr>
                <w:sz w:val="24"/>
              </w:rPr>
              <w:t xml:space="preserve">и 3.2 ст. 7.12.3; </w:t>
            </w:r>
            <w:proofErr w:type="spellStart"/>
            <w:r>
              <w:rPr>
                <w:sz w:val="24"/>
              </w:rPr>
              <w:t>пп</w:t>
            </w:r>
            <w:proofErr w:type="spellEnd"/>
            <w:r>
              <w:rPr>
                <w:sz w:val="24"/>
              </w:rPr>
              <w:t>. а), б) ч. 1.1 и ч. 1.2 ст. 7.12.4 Стандарта на данном шаге</w:t>
            </w:r>
            <w:r w:rsidRPr="006F43C3">
              <w:rPr>
                <w:sz w:val="24"/>
              </w:rPr>
              <w:t xml:space="preserve"> осуществляется</w:t>
            </w:r>
            <w:r>
              <w:rPr>
                <w:sz w:val="24"/>
              </w:rPr>
              <w:t xml:space="preserve"> в порядке, установленном п. 3.1 настоящего раздела.</w:t>
            </w:r>
          </w:p>
          <w:p w:rsidR="0084684B" w:rsidRPr="006F43C3" w:rsidRDefault="0084684B" w:rsidP="00270851">
            <w:pPr>
              <w:pStyle w:val="-4"/>
              <w:numPr>
                <w:ilvl w:val="0"/>
                <w:numId w:val="0"/>
              </w:numPr>
              <w:rPr>
                <w:sz w:val="24"/>
              </w:rPr>
            </w:pPr>
            <w:r>
              <w:rPr>
                <w:sz w:val="24"/>
              </w:rPr>
              <w:t xml:space="preserve">3.4.2. </w:t>
            </w:r>
            <w:r w:rsidRPr="006F43C3">
              <w:rPr>
                <w:sz w:val="24"/>
              </w:rPr>
              <w:t xml:space="preserve">Выбор поставщика </w:t>
            </w:r>
            <w:r>
              <w:rPr>
                <w:sz w:val="24"/>
              </w:rPr>
              <w:t>в соответствии с ч. 5.3 ст. 7.12.2; ч. 3.3 ст. 7.12.3 Стандарта</w:t>
            </w:r>
            <w:r w:rsidRPr="006F43C3">
              <w:rPr>
                <w:sz w:val="24"/>
              </w:rPr>
              <w:t xml:space="preserve"> </w:t>
            </w:r>
            <w:r>
              <w:rPr>
                <w:sz w:val="24"/>
              </w:rPr>
              <w:t xml:space="preserve">на данном шаге </w:t>
            </w:r>
            <w:r w:rsidRPr="006F43C3">
              <w:rPr>
                <w:sz w:val="24"/>
              </w:rPr>
              <w:t>осуществляется</w:t>
            </w:r>
            <w:r>
              <w:rPr>
                <w:sz w:val="24"/>
              </w:rPr>
              <w:t xml:space="preserve"> в порядке, установленном п. 3.2 настоящего раздела. При этом учитываются следующие о</w:t>
            </w:r>
            <w:r w:rsidRPr="006F43C3">
              <w:rPr>
                <w:sz w:val="24"/>
              </w:rPr>
              <w:t>собенности проведения:</w:t>
            </w:r>
          </w:p>
          <w:p w:rsidR="0084684B" w:rsidRPr="006F43C3" w:rsidRDefault="0084684B" w:rsidP="00270851">
            <w:pPr>
              <w:pStyle w:val="-4"/>
              <w:numPr>
                <w:ilvl w:val="0"/>
                <w:numId w:val="0"/>
              </w:numPr>
              <w:ind w:firstLine="709"/>
              <w:rPr>
                <w:sz w:val="24"/>
              </w:rPr>
            </w:pPr>
            <w:r>
              <w:rPr>
                <w:sz w:val="24"/>
              </w:rPr>
              <w:t>о</w:t>
            </w:r>
            <w:r w:rsidRPr="006F43C3">
              <w:rPr>
                <w:sz w:val="24"/>
              </w:rPr>
              <w:t>чередность направления запросов: запросы направляются организациям атомной отрасли, затем — иным (внешним) изготовителям товара. При этом организациям атомной отрасли предоставляется возможность подачи последнего предложения с ценой после получения информации о предложениях других (внешних) участников. Данное условие содержится в запросе, направляемом в адрес всех субподрядчиков (поставщиков, соисполнителей).</w:t>
            </w:r>
          </w:p>
          <w:p w:rsidR="0084684B" w:rsidRPr="00527AC9" w:rsidRDefault="0084684B" w:rsidP="00781136">
            <w:pPr>
              <w:pStyle w:val="-4"/>
              <w:numPr>
                <w:ilvl w:val="0"/>
                <w:numId w:val="0"/>
              </w:numPr>
              <w:ind w:firstLine="743"/>
              <w:rPr>
                <w:sz w:val="24"/>
              </w:rPr>
            </w:pPr>
            <w:r>
              <w:rPr>
                <w:sz w:val="24"/>
              </w:rPr>
              <w:t>д</w:t>
            </w:r>
            <w:r w:rsidRPr="006F43C3">
              <w:rPr>
                <w:sz w:val="24"/>
              </w:rPr>
              <w:t>ля организаций атомной отрасли участие в таких запросах и переговорах не расценивается как участие в конкурентной процедуре продавца.</w:t>
            </w:r>
          </w:p>
        </w:tc>
        <w:tc>
          <w:tcPr>
            <w:tcW w:w="2835" w:type="dxa"/>
            <w:tcBorders>
              <w:top w:val="single" w:sz="4" w:space="0" w:color="auto"/>
            </w:tcBorders>
          </w:tcPr>
          <w:p w:rsidR="0084684B" w:rsidRDefault="0084684B" w:rsidP="00D2525A">
            <w:pPr>
              <w:jc w:val="center"/>
              <w:rPr>
                <w:rFonts w:ascii="Times New Roman" w:hAnsi="Times New Roman" w:cs="Times New Roman"/>
                <w:sz w:val="24"/>
                <w:szCs w:val="24"/>
              </w:rPr>
            </w:pPr>
            <w:r>
              <w:rPr>
                <w:rFonts w:ascii="Times New Roman" w:hAnsi="Times New Roman" w:cs="Times New Roman"/>
                <w:sz w:val="24"/>
                <w:szCs w:val="24"/>
              </w:rPr>
              <w:t>Для п.3.4.1 -у</w:t>
            </w:r>
            <w:r w:rsidRPr="006F43C3">
              <w:rPr>
                <w:rFonts w:ascii="Times New Roman" w:hAnsi="Times New Roman" w:cs="Times New Roman"/>
                <w:sz w:val="24"/>
                <w:szCs w:val="24"/>
              </w:rPr>
              <w:t>твержденная заказчиком</w:t>
            </w:r>
            <w:r>
              <w:rPr>
                <w:rFonts w:ascii="Times New Roman" w:hAnsi="Times New Roman" w:cs="Times New Roman"/>
                <w:sz w:val="24"/>
                <w:szCs w:val="24"/>
              </w:rPr>
              <w:t xml:space="preserve"> справка-обоснование, предусмотренная </w:t>
            </w:r>
            <w:r w:rsidRPr="00AE2AFD">
              <w:rPr>
                <w:rFonts w:ascii="Times New Roman" w:hAnsi="Times New Roman" w:cs="Times New Roman"/>
                <w:sz w:val="24"/>
                <w:szCs w:val="24"/>
              </w:rPr>
              <w:t xml:space="preserve">на данном шаге </w:t>
            </w:r>
            <w:r>
              <w:rPr>
                <w:rFonts w:ascii="Times New Roman" w:hAnsi="Times New Roman" w:cs="Times New Roman"/>
                <w:sz w:val="24"/>
                <w:szCs w:val="24"/>
              </w:rPr>
              <w:t xml:space="preserve">в соответствии с </w:t>
            </w:r>
          </w:p>
          <w:p w:rsidR="0084684B" w:rsidRDefault="0084684B" w:rsidP="00D2525A">
            <w:pPr>
              <w:jc w:val="center"/>
              <w:rPr>
                <w:rFonts w:ascii="Times New Roman" w:hAnsi="Times New Roman" w:cs="Times New Roman"/>
                <w:sz w:val="24"/>
                <w:szCs w:val="24"/>
              </w:rPr>
            </w:pPr>
            <w:r w:rsidRPr="00AE2AFD">
              <w:rPr>
                <w:rFonts w:ascii="Times New Roman" w:hAnsi="Times New Roman" w:cs="Times New Roman"/>
                <w:sz w:val="24"/>
                <w:szCs w:val="24"/>
              </w:rPr>
              <w:t>п. 3.1</w:t>
            </w:r>
            <w:r>
              <w:rPr>
                <w:rFonts w:ascii="Times New Roman" w:hAnsi="Times New Roman" w:cs="Times New Roman"/>
                <w:sz w:val="24"/>
                <w:szCs w:val="24"/>
              </w:rPr>
              <w:t xml:space="preserve">. </w:t>
            </w:r>
          </w:p>
          <w:p w:rsidR="0084684B" w:rsidRDefault="0084684B" w:rsidP="00D2525A">
            <w:pPr>
              <w:jc w:val="center"/>
              <w:rPr>
                <w:rFonts w:ascii="Times New Roman" w:hAnsi="Times New Roman" w:cs="Times New Roman"/>
                <w:sz w:val="24"/>
                <w:szCs w:val="24"/>
              </w:rPr>
            </w:pPr>
          </w:p>
          <w:p w:rsidR="0084684B" w:rsidRPr="006F43C3" w:rsidRDefault="0084684B" w:rsidP="00AE2AFD">
            <w:pPr>
              <w:jc w:val="center"/>
              <w:rPr>
                <w:rFonts w:ascii="Times New Roman" w:hAnsi="Times New Roman" w:cs="Times New Roman"/>
                <w:sz w:val="24"/>
                <w:szCs w:val="24"/>
              </w:rPr>
            </w:pPr>
            <w:r>
              <w:rPr>
                <w:rFonts w:ascii="Times New Roman" w:hAnsi="Times New Roman" w:cs="Times New Roman"/>
                <w:sz w:val="24"/>
                <w:szCs w:val="24"/>
              </w:rPr>
              <w:t>Для п. 3.4.2 - утвержденная руководителем заказчика а</w:t>
            </w:r>
            <w:r w:rsidRPr="00D2525A">
              <w:rPr>
                <w:rFonts w:ascii="Times New Roman" w:hAnsi="Times New Roman" w:cs="Times New Roman"/>
                <w:sz w:val="24"/>
                <w:szCs w:val="24"/>
              </w:rPr>
              <w:t>налитическая записка</w:t>
            </w:r>
            <w:r>
              <w:rPr>
                <w:rFonts w:ascii="Times New Roman" w:hAnsi="Times New Roman" w:cs="Times New Roman"/>
                <w:sz w:val="24"/>
                <w:szCs w:val="24"/>
              </w:rPr>
              <w:t>,</w:t>
            </w:r>
            <w:r w:rsidRPr="00D2525A">
              <w:rPr>
                <w:rFonts w:ascii="Times New Roman" w:hAnsi="Times New Roman" w:cs="Times New Roman"/>
                <w:sz w:val="24"/>
                <w:szCs w:val="24"/>
              </w:rPr>
              <w:t xml:space="preserve"> </w:t>
            </w:r>
            <w:r>
              <w:rPr>
                <w:rFonts w:ascii="Times New Roman" w:hAnsi="Times New Roman" w:cs="Times New Roman"/>
                <w:sz w:val="24"/>
                <w:szCs w:val="24"/>
              </w:rPr>
              <w:t xml:space="preserve">предусмотренная </w:t>
            </w:r>
            <w:r w:rsidRPr="00AE2AFD">
              <w:rPr>
                <w:rFonts w:ascii="Times New Roman" w:hAnsi="Times New Roman" w:cs="Times New Roman"/>
                <w:sz w:val="24"/>
                <w:szCs w:val="24"/>
              </w:rPr>
              <w:t xml:space="preserve">на данном шаге </w:t>
            </w:r>
            <w:r>
              <w:rPr>
                <w:rFonts w:ascii="Times New Roman" w:hAnsi="Times New Roman" w:cs="Times New Roman"/>
                <w:sz w:val="24"/>
                <w:szCs w:val="24"/>
              </w:rPr>
              <w:t>в соответствии с п. 3.2</w:t>
            </w:r>
            <w:r w:rsidRPr="00D2525A">
              <w:rPr>
                <w:rFonts w:ascii="Times New Roman" w:hAnsi="Times New Roman" w:cs="Times New Roman"/>
                <w:sz w:val="24"/>
                <w:szCs w:val="24"/>
              </w:rPr>
              <w:t>.</w:t>
            </w:r>
          </w:p>
          <w:p w:rsidR="0084684B" w:rsidRPr="006F43C3" w:rsidRDefault="0084684B" w:rsidP="00CF3975">
            <w:pPr>
              <w:jc w:val="center"/>
              <w:rPr>
                <w:rFonts w:ascii="Times New Roman" w:hAnsi="Times New Roman" w:cs="Times New Roman"/>
                <w:sz w:val="24"/>
                <w:szCs w:val="24"/>
              </w:rPr>
            </w:pPr>
          </w:p>
        </w:tc>
        <w:tc>
          <w:tcPr>
            <w:tcW w:w="2693" w:type="dxa"/>
          </w:tcPr>
          <w:p w:rsidR="0084684B" w:rsidRPr="006F43C3" w:rsidRDefault="0084684B" w:rsidP="00AE67C5">
            <w:pPr>
              <w:pStyle w:val="ac"/>
              <w:widowControl w:val="0"/>
              <w:tabs>
                <w:tab w:val="left" w:pos="1276"/>
              </w:tabs>
              <w:autoSpaceDE w:val="0"/>
              <w:autoSpaceDN w:val="0"/>
              <w:adjustRightInd w:val="0"/>
              <w:spacing w:after="0"/>
              <w:rPr>
                <w:rFonts w:eastAsiaTheme="minorHAnsi"/>
              </w:rPr>
            </w:pPr>
          </w:p>
        </w:tc>
      </w:tr>
      <w:tr w:rsidR="001449D8" w:rsidRPr="006F43C3" w:rsidTr="000A3508">
        <w:tc>
          <w:tcPr>
            <w:tcW w:w="566" w:type="dxa"/>
            <w:vMerge w:val="restart"/>
            <w:tcBorders>
              <w:top w:val="single" w:sz="4" w:space="0" w:color="auto"/>
            </w:tcBorders>
          </w:tcPr>
          <w:p w:rsidR="001449D8" w:rsidRPr="006F43C3" w:rsidRDefault="009C7D78" w:rsidP="008A5342">
            <w:pPr>
              <w:rPr>
                <w:rFonts w:ascii="Times New Roman" w:hAnsi="Times New Roman" w:cs="Times New Roman"/>
                <w:sz w:val="24"/>
                <w:szCs w:val="24"/>
              </w:rPr>
            </w:pPr>
            <w:r w:rsidRPr="006F43C3">
              <w:rPr>
                <w:rFonts w:ascii="Times New Roman" w:hAnsi="Times New Roman" w:cs="Times New Roman"/>
                <w:sz w:val="24"/>
                <w:szCs w:val="24"/>
              </w:rPr>
              <w:t>4</w:t>
            </w:r>
          </w:p>
        </w:tc>
        <w:tc>
          <w:tcPr>
            <w:tcW w:w="1277" w:type="dxa"/>
          </w:tcPr>
          <w:p w:rsidR="001449D8" w:rsidRPr="006F43C3" w:rsidRDefault="001449D8" w:rsidP="00F61232">
            <w:pPr>
              <w:rPr>
                <w:rFonts w:ascii="Times New Roman" w:hAnsi="Times New Roman" w:cs="Times New Roman"/>
                <w:sz w:val="24"/>
                <w:szCs w:val="24"/>
              </w:rPr>
            </w:pPr>
            <w:r w:rsidRPr="006F43C3">
              <w:rPr>
                <w:rFonts w:ascii="Times New Roman" w:hAnsi="Times New Roman" w:cs="Times New Roman"/>
                <w:sz w:val="24"/>
                <w:szCs w:val="24"/>
              </w:rPr>
              <w:t xml:space="preserve">Шаг </w:t>
            </w:r>
            <w:r w:rsidR="009C7D78" w:rsidRPr="006F43C3">
              <w:rPr>
                <w:rFonts w:ascii="Times New Roman" w:hAnsi="Times New Roman" w:cs="Times New Roman"/>
                <w:sz w:val="24"/>
                <w:szCs w:val="24"/>
              </w:rPr>
              <w:t>4</w:t>
            </w:r>
          </w:p>
          <w:p w:rsidR="001449D8" w:rsidRPr="006F43C3" w:rsidRDefault="001449D8" w:rsidP="005D6751">
            <w:pPr>
              <w:rPr>
                <w:rFonts w:ascii="Times New Roman" w:hAnsi="Times New Roman" w:cs="Times New Roman"/>
                <w:b/>
                <w:sz w:val="24"/>
                <w:szCs w:val="24"/>
              </w:rPr>
            </w:pPr>
            <w:r w:rsidRPr="006F43C3">
              <w:rPr>
                <w:rFonts w:ascii="Times New Roman" w:hAnsi="Times New Roman" w:cs="Times New Roman"/>
                <w:b/>
                <w:sz w:val="24"/>
                <w:szCs w:val="24"/>
              </w:rPr>
              <w:t>Внесение позиции в ГПЗ</w:t>
            </w:r>
          </w:p>
        </w:tc>
        <w:tc>
          <w:tcPr>
            <w:tcW w:w="8222" w:type="dxa"/>
          </w:tcPr>
          <w:p w:rsidR="001449D8" w:rsidRPr="006F43C3" w:rsidRDefault="009C7D78" w:rsidP="0002333C">
            <w:pPr>
              <w:jc w:val="both"/>
              <w:rPr>
                <w:rFonts w:ascii="Times New Roman" w:hAnsi="Times New Roman" w:cs="Times New Roman"/>
                <w:sz w:val="24"/>
                <w:szCs w:val="24"/>
              </w:rPr>
            </w:pPr>
            <w:r w:rsidRPr="006F43C3">
              <w:rPr>
                <w:rFonts w:ascii="Times New Roman" w:hAnsi="Times New Roman" w:cs="Times New Roman"/>
                <w:sz w:val="24"/>
                <w:szCs w:val="24"/>
              </w:rPr>
              <w:t>4</w:t>
            </w:r>
            <w:r w:rsidR="001449D8" w:rsidRPr="006F43C3">
              <w:rPr>
                <w:rFonts w:ascii="Times New Roman" w:hAnsi="Times New Roman" w:cs="Times New Roman"/>
                <w:sz w:val="24"/>
                <w:szCs w:val="24"/>
              </w:rPr>
              <w:t xml:space="preserve">.1. Если на момент </w:t>
            </w:r>
            <w:r w:rsidR="00353759">
              <w:rPr>
                <w:rFonts w:ascii="Times New Roman" w:hAnsi="Times New Roman" w:cs="Times New Roman"/>
                <w:sz w:val="24"/>
                <w:szCs w:val="24"/>
              </w:rPr>
              <w:t>определения поставщика</w:t>
            </w:r>
            <w:r w:rsidR="001449D8" w:rsidRPr="006F43C3">
              <w:rPr>
                <w:rFonts w:ascii="Times New Roman" w:hAnsi="Times New Roman" w:cs="Times New Roman"/>
                <w:sz w:val="24"/>
                <w:szCs w:val="24"/>
              </w:rPr>
              <w:t xml:space="preserve"> в ГПЗ отсутствует информация о закупке, заказчик вносит данную информацию в соответствии с требованиями ст. 4.1 Стандарта.</w:t>
            </w:r>
          </w:p>
          <w:p w:rsidR="001449D8" w:rsidRPr="006F43C3" w:rsidRDefault="001449D8" w:rsidP="0002333C">
            <w:pPr>
              <w:jc w:val="both"/>
              <w:rPr>
                <w:rFonts w:ascii="Times New Roman" w:hAnsi="Times New Roman" w:cs="Times New Roman"/>
                <w:sz w:val="24"/>
                <w:szCs w:val="24"/>
              </w:rPr>
            </w:pPr>
          </w:p>
        </w:tc>
        <w:tc>
          <w:tcPr>
            <w:tcW w:w="2835" w:type="dxa"/>
          </w:tcPr>
          <w:p w:rsidR="001449D8" w:rsidRPr="006F43C3" w:rsidRDefault="001449D8" w:rsidP="00996976">
            <w:pPr>
              <w:jc w:val="center"/>
              <w:rPr>
                <w:rFonts w:ascii="Times New Roman" w:hAnsi="Times New Roman" w:cs="Times New Roman"/>
                <w:sz w:val="24"/>
                <w:szCs w:val="24"/>
              </w:rPr>
            </w:pPr>
            <w:r w:rsidRPr="006F43C3">
              <w:rPr>
                <w:rFonts w:ascii="Times New Roman" w:hAnsi="Times New Roman" w:cs="Times New Roman"/>
                <w:sz w:val="24"/>
                <w:szCs w:val="24"/>
              </w:rPr>
              <w:t xml:space="preserve">Опубликованная корректировка ГПЗ </w:t>
            </w:r>
          </w:p>
        </w:tc>
        <w:tc>
          <w:tcPr>
            <w:tcW w:w="2693" w:type="dxa"/>
          </w:tcPr>
          <w:p w:rsidR="001449D8" w:rsidRPr="006F43C3" w:rsidRDefault="001449D8" w:rsidP="00426991">
            <w:pPr>
              <w:jc w:val="center"/>
              <w:rPr>
                <w:rFonts w:ascii="Times New Roman" w:hAnsi="Times New Roman" w:cs="Times New Roman"/>
                <w:sz w:val="24"/>
                <w:szCs w:val="24"/>
              </w:rPr>
            </w:pPr>
            <w:r w:rsidRPr="006F43C3">
              <w:rPr>
                <w:rFonts w:ascii="Times New Roman" w:hAnsi="Times New Roman" w:cs="Times New Roman"/>
                <w:sz w:val="24"/>
                <w:szCs w:val="24"/>
              </w:rPr>
              <w:t xml:space="preserve">В случае </w:t>
            </w:r>
            <w:proofErr w:type="spellStart"/>
            <w:r w:rsidRPr="006F43C3">
              <w:rPr>
                <w:rFonts w:ascii="Times New Roman" w:hAnsi="Times New Roman" w:cs="Times New Roman"/>
                <w:sz w:val="24"/>
                <w:szCs w:val="24"/>
              </w:rPr>
              <w:t>недостижения</w:t>
            </w:r>
            <w:proofErr w:type="spellEnd"/>
            <w:r w:rsidRPr="006F43C3">
              <w:rPr>
                <w:rFonts w:ascii="Times New Roman" w:hAnsi="Times New Roman" w:cs="Times New Roman"/>
                <w:sz w:val="24"/>
                <w:szCs w:val="24"/>
              </w:rPr>
              <w:t xml:space="preserve"> результата переход к следующему шагу не допускается</w:t>
            </w:r>
          </w:p>
        </w:tc>
      </w:tr>
      <w:tr w:rsidR="001449D8" w:rsidRPr="006F43C3" w:rsidTr="00A17F5F">
        <w:tc>
          <w:tcPr>
            <w:tcW w:w="566" w:type="dxa"/>
            <w:vMerge/>
          </w:tcPr>
          <w:p w:rsidR="001449D8" w:rsidRPr="006F43C3" w:rsidRDefault="001449D8" w:rsidP="00425983">
            <w:pPr>
              <w:rPr>
                <w:rFonts w:ascii="Times New Roman" w:hAnsi="Times New Roman" w:cs="Times New Roman"/>
                <w:sz w:val="24"/>
                <w:szCs w:val="24"/>
              </w:rPr>
            </w:pPr>
          </w:p>
        </w:tc>
        <w:tc>
          <w:tcPr>
            <w:tcW w:w="1277" w:type="dxa"/>
          </w:tcPr>
          <w:p w:rsidR="001449D8" w:rsidRPr="006F43C3" w:rsidRDefault="001449D8" w:rsidP="00425983">
            <w:pPr>
              <w:rPr>
                <w:rFonts w:ascii="Times New Roman" w:hAnsi="Times New Roman" w:cs="Times New Roman"/>
                <w:sz w:val="24"/>
                <w:szCs w:val="24"/>
              </w:rPr>
            </w:pPr>
            <w:r w:rsidRPr="006F43C3">
              <w:rPr>
                <w:rFonts w:ascii="Times New Roman" w:hAnsi="Times New Roman" w:cs="Times New Roman"/>
                <w:sz w:val="24"/>
                <w:szCs w:val="24"/>
              </w:rPr>
              <w:t xml:space="preserve">Шаг </w:t>
            </w:r>
            <w:r w:rsidR="009C7D78" w:rsidRPr="006F43C3">
              <w:rPr>
                <w:rFonts w:ascii="Times New Roman" w:hAnsi="Times New Roman" w:cs="Times New Roman"/>
                <w:sz w:val="24"/>
                <w:szCs w:val="24"/>
              </w:rPr>
              <w:t>4</w:t>
            </w:r>
            <w:r w:rsidRPr="006F43C3">
              <w:rPr>
                <w:rFonts w:ascii="Times New Roman" w:hAnsi="Times New Roman" w:cs="Times New Roman"/>
                <w:sz w:val="24"/>
                <w:szCs w:val="24"/>
              </w:rPr>
              <w:t>.1</w:t>
            </w:r>
          </w:p>
          <w:p w:rsidR="001449D8" w:rsidRPr="006F43C3" w:rsidRDefault="001449D8" w:rsidP="00425983">
            <w:pPr>
              <w:rPr>
                <w:rFonts w:ascii="Times New Roman" w:hAnsi="Times New Roman" w:cs="Times New Roman"/>
                <w:b/>
                <w:sz w:val="24"/>
                <w:szCs w:val="24"/>
              </w:rPr>
            </w:pPr>
            <w:r w:rsidRPr="006F43C3">
              <w:rPr>
                <w:rFonts w:ascii="Times New Roman" w:hAnsi="Times New Roman" w:cs="Times New Roman"/>
                <w:b/>
                <w:sz w:val="24"/>
                <w:szCs w:val="24"/>
              </w:rPr>
              <w:t xml:space="preserve">Направление справки </w:t>
            </w:r>
            <w:proofErr w:type="gramStart"/>
            <w:r w:rsidRPr="006F43C3">
              <w:rPr>
                <w:rFonts w:ascii="Times New Roman" w:hAnsi="Times New Roman" w:cs="Times New Roman"/>
                <w:b/>
                <w:sz w:val="24"/>
                <w:szCs w:val="24"/>
              </w:rPr>
              <w:t>–о</w:t>
            </w:r>
            <w:proofErr w:type="gramEnd"/>
            <w:r w:rsidRPr="006F43C3">
              <w:rPr>
                <w:rFonts w:ascii="Times New Roman" w:hAnsi="Times New Roman" w:cs="Times New Roman"/>
                <w:b/>
                <w:sz w:val="24"/>
                <w:szCs w:val="24"/>
              </w:rPr>
              <w:t>боснования</w:t>
            </w:r>
          </w:p>
          <w:p w:rsidR="001449D8" w:rsidRPr="006F43C3" w:rsidRDefault="001449D8" w:rsidP="00425983">
            <w:pPr>
              <w:rPr>
                <w:rFonts w:ascii="Times New Roman" w:hAnsi="Times New Roman" w:cs="Times New Roman"/>
                <w:sz w:val="24"/>
                <w:szCs w:val="24"/>
              </w:rPr>
            </w:pPr>
            <w:r w:rsidRPr="006F43C3">
              <w:rPr>
                <w:rFonts w:ascii="Times New Roman" w:hAnsi="Times New Roman" w:cs="Times New Roman"/>
                <w:b/>
                <w:sz w:val="24"/>
                <w:szCs w:val="24"/>
              </w:rPr>
              <w:t xml:space="preserve">(для </w:t>
            </w:r>
            <w:proofErr w:type="gramStart"/>
            <w:r w:rsidRPr="006F43C3">
              <w:rPr>
                <w:rFonts w:ascii="Times New Roman" w:hAnsi="Times New Roman" w:cs="Times New Roman"/>
                <w:b/>
                <w:sz w:val="24"/>
                <w:szCs w:val="24"/>
              </w:rPr>
              <w:t>ЕП</w:t>
            </w:r>
            <w:proofErr w:type="gramEnd"/>
            <w:r w:rsidR="008F685B" w:rsidRPr="008F685B">
              <w:rPr>
                <w:rFonts w:ascii="Times New Roman" w:hAnsi="Times New Roman" w:cs="Times New Roman"/>
                <w:b/>
                <w:sz w:val="24"/>
                <w:szCs w:val="24"/>
              </w:rPr>
              <w:t xml:space="preserve">, закупки во исполнение </w:t>
            </w:r>
            <w:r w:rsidR="00527AC9" w:rsidRPr="00527AC9">
              <w:rPr>
                <w:rFonts w:ascii="Times New Roman" w:hAnsi="Times New Roman" w:cs="Times New Roman"/>
                <w:b/>
                <w:sz w:val="24"/>
                <w:szCs w:val="24"/>
              </w:rPr>
              <w:t>доходных договоров</w:t>
            </w:r>
            <w:r w:rsidRPr="006F43C3">
              <w:rPr>
                <w:rFonts w:ascii="Times New Roman" w:hAnsi="Times New Roman" w:cs="Times New Roman"/>
                <w:b/>
                <w:sz w:val="24"/>
                <w:szCs w:val="24"/>
              </w:rPr>
              <w:t>)</w:t>
            </w:r>
          </w:p>
        </w:tc>
        <w:tc>
          <w:tcPr>
            <w:tcW w:w="8222" w:type="dxa"/>
          </w:tcPr>
          <w:p w:rsidR="001449D8" w:rsidRPr="006F43C3" w:rsidRDefault="009C7D78" w:rsidP="007E14EA">
            <w:pPr>
              <w:pStyle w:val="-5"/>
              <w:numPr>
                <w:ilvl w:val="0"/>
                <w:numId w:val="0"/>
              </w:numPr>
              <w:rPr>
                <w:sz w:val="24"/>
              </w:rPr>
            </w:pPr>
            <w:r w:rsidRPr="006F43C3">
              <w:rPr>
                <w:sz w:val="24"/>
              </w:rPr>
              <w:t>4</w:t>
            </w:r>
            <w:r w:rsidR="001449D8" w:rsidRPr="006F43C3">
              <w:rPr>
                <w:sz w:val="24"/>
              </w:rPr>
              <w:t xml:space="preserve">.1.1. При проведении закупок у единственного поставщика </w:t>
            </w:r>
            <w:r w:rsidR="005546D8" w:rsidRPr="006F43C3">
              <w:rPr>
                <w:sz w:val="24"/>
              </w:rPr>
              <w:t>по основаниям, предусмотренным п.</w:t>
            </w:r>
            <w:r w:rsidR="00294C02">
              <w:rPr>
                <w:sz w:val="24"/>
              </w:rPr>
              <w:t xml:space="preserve"> </w:t>
            </w:r>
            <w:r w:rsidR="005546D8" w:rsidRPr="006F43C3">
              <w:rPr>
                <w:sz w:val="24"/>
              </w:rPr>
              <w:t xml:space="preserve">ж) </w:t>
            </w:r>
            <w:r w:rsidR="004A5DB1">
              <w:rPr>
                <w:sz w:val="24"/>
              </w:rPr>
              <w:t>ч</w:t>
            </w:r>
            <w:r w:rsidR="005546D8" w:rsidRPr="006F43C3">
              <w:rPr>
                <w:sz w:val="24"/>
              </w:rPr>
              <w:t xml:space="preserve">.2 </w:t>
            </w:r>
            <w:r w:rsidR="004A5DB1">
              <w:rPr>
                <w:sz w:val="24"/>
              </w:rPr>
              <w:t xml:space="preserve"> </w:t>
            </w:r>
            <w:r w:rsidR="004A5DB1" w:rsidRPr="006F43C3">
              <w:rPr>
                <w:sz w:val="24"/>
              </w:rPr>
              <w:t xml:space="preserve">и </w:t>
            </w:r>
            <w:r w:rsidR="004A5DB1">
              <w:rPr>
                <w:sz w:val="24"/>
              </w:rPr>
              <w:t>п.</w:t>
            </w:r>
            <w:r w:rsidR="00320FE3">
              <w:rPr>
                <w:sz w:val="24"/>
              </w:rPr>
              <w:t xml:space="preserve"> </w:t>
            </w:r>
            <w:r w:rsidR="004A5DB1" w:rsidRPr="006F43C3">
              <w:rPr>
                <w:sz w:val="24"/>
              </w:rPr>
              <w:t xml:space="preserve">з) </w:t>
            </w:r>
            <w:r w:rsidR="004A5DB1">
              <w:rPr>
                <w:sz w:val="24"/>
              </w:rPr>
              <w:t>ч.3</w:t>
            </w:r>
            <w:r w:rsidR="004A5DB1" w:rsidRPr="006F43C3">
              <w:rPr>
                <w:sz w:val="24"/>
              </w:rPr>
              <w:t xml:space="preserve"> ст.4.2.2</w:t>
            </w:r>
            <w:r w:rsidR="005546D8" w:rsidRPr="006F43C3">
              <w:rPr>
                <w:sz w:val="24"/>
              </w:rPr>
              <w:t xml:space="preserve"> </w:t>
            </w:r>
            <w:r w:rsidR="00294C02">
              <w:rPr>
                <w:sz w:val="24"/>
              </w:rPr>
              <w:t>Стандарта</w:t>
            </w:r>
            <w:r w:rsidR="004A5DB1">
              <w:rPr>
                <w:sz w:val="24"/>
              </w:rPr>
              <w:t>,</w:t>
            </w:r>
            <w:r w:rsidR="00294C02">
              <w:rPr>
                <w:sz w:val="24"/>
              </w:rPr>
              <w:t xml:space="preserve"> </w:t>
            </w:r>
            <w:r w:rsidR="005E0967" w:rsidRPr="008F685B">
              <w:rPr>
                <w:sz w:val="24"/>
              </w:rPr>
              <w:t>закуп</w:t>
            </w:r>
            <w:r w:rsidR="005E0967">
              <w:rPr>
                <w:sz w:val="24"/>
              </w:rPr>
              <w:t>о</w:t>
            </w:r>
            <w:r w:rsidR="005E0967" w:rsidRPr="008F685B">
              <w:rPr>
                <w:sz w:val="24"/>
              </w:rPr>
              <w:t xml:space="preserve">к во исполнение </w:t>
            </w:r>
            <w:r w:rsidR="00527AC9" w:rsidRPr="00527AC9">
              <w:rPr>
                <w:sz w:val="24"/>
              </w:rPr>
              <w:t>доходных договоров</w:t>
            </w:r>
            <w:r w:rsidR="005E0967">
              <w:rPr>
                <w:sz w:val="24"/>
              </w:rPr>
              <w:t xml:space="preserve">, по основаниям в соответствии с ч. 5.1 и 5.2 ст. 7.12.2; ч. 3.1 ст. 7.12.3; </w:t>
            </w:r>
            <w:proofErr w:type="spellStart"/>
            <w:proofErr w:type="gramStart"/>
            <w:r w:rsidR="005E0967">
              <w:rPr>
                <w:sz w:val="24"/>
              </w:rPr>
              <w:t>пп</w:t>
            </w:r>
            <w:proofErr w:type="spellEnd"/>
            <w:r w:rsidR="005E0967">
              <w:rPr>
                <w:sz w:val="24"/>
              </w:rPr>
              <w:t>. а)</w:t>
            </w:r>
            <w:r w:rsidR="0084684B">
              <w:rPr>
                <w:sz w:val="24"/>
              </w:rPr>
              <w:t xml:space="preserve"> </w:t>
            </w:r>
            <w:r w:rsidR="005E0967">
              <w:rPr>
                <w:sz w:val="24"/>
              </w:rPr>
              <w:t>ч. 1.1 и ч. 1.2 ст. 7.12.4 Стандарта,</w:t>
            </w:r>
            <w:r w:rsidR="005E0967" w:rsidRPr="006F43C3">
              <w:rPr>
                <w:sz w:val="24"/>
              </w:rPr>
              <w:t xml:space="preserve"> </w:t>
            </w:r>
            <w:r w:rsidR="001449D8" w:rsidRPr="006F43C3">
              <w:rPr>
                <w:sz w:val="24"/>
              </w:rPr>
              <w:t>заказчик (в пределах полномочий) в течение 5 рабочих дней с момента принятия решения о такой закупке направляет в контролирующий орган Корпорации справку-обоснование закупки у единственного поставщика</w:t>
            </w:r>
            <w:r w:rsidR="008F685B" w:rsidRPr="008F685B">
              <w:rPr>
                <w:sz w:val="24"/>
              </w:rPr>
              <w:t xml:space="preserve">, закупки во исполнение </w:t>
            </w:r>
            <w:r w:rsidR="00527AC9" w:rsidRPr="00527AC9">
              <w:rPr>
                <w:sz w:val="24"/>
              </w:rPr>
              <w:t>доходных договоров</w:t>
            </w:r>
            <w:r w:rsidR="001449D8" w:rsidRPr="006F43C3">
              <w:rPr>
                <w:sz w:val="24"/>
              </w:rPr>
              <w:t xml:space="preserve"> (с использованием программных средств ЕОС-Закупки, а до ее готовности – в порядке, установленном контролирующим органом Корпорации). </w:t>
            </w:r>
            <w:proofErr w:type="gramEnd"/>
          </w:p>
        </w:tc>
        <w:tc>
          <w:tcPr>
            <w:tcW w:w="2835" w:type="dxa"/>
          </w:tcPr>
          <w:p w:rsidR="001449D8" w:rsidRPr="006F43C3" w:rsidRDefault="001449D8" w:rsidP="009C0C4A">
            <w:pPr>
              <w:jc w:val="center"/>
              <w:rPr>
                <w:rFonts w:ascii="Times New Roman" w:hAnsi="Times New Roman" w:cs="Times New Roman"/>
                <w:sz w:val="24"/>
                <w:szCs w:val="24"/>
              </w:rPr>
            </w:pPr>
            <w:r w:rsidRPr="006F43C3">
              <w:rPr>
                <w:rFonts w:ascii="Times New Roman" w:hAnsi="Times New Roman" w:cs="Times New Roman"/>
                <w:sz w:val="24"/>
                <w:szCs w:val="24"/>
              </w:rPr>
              <w:t>Направленная в контролирующий орган Корпорации справка-обоснование закупки у единственного поставщика</w:t>
            </w:r>
            <w:r w:rsidR="008F685B" w:rsidRPr="008F685B">
              <w:rPr>
                <w:rFonts w:ascii="Times New Roman" w:hAnsi="Times New Roman" w:cs="Times New Roman"/>
                <w:sz w:val="24"/>
                <w:szCs w:val="24"/>
              </w:rPr>
              <w:t xml:space="preserve">, закупки во исполнение </w:t>
            </w:r>
            <w:r w:rsidR="00527AC9" w:rsidRPr="00527AC9">
              <w:rPr>
                <w:rFonts w:ascii="Times New Roman" w:hAnsi="Times New Roman" w:cs="Times New Roman"/>
                <w:sz w:val="24"/>
                <w:szCs w:val="24"/>
              </w:rPr>
              <w:t>доходных договоров</w:t>
            </w:r>
            <w:r w:rsidRPr="006F43C3">
              <w:rPr>
                <w:rFonts w:ascii="Times New Roman" w:hAnsi="Times New Roman" w:cs="Times New Roman"/>
                <w:sz w:val="24"/>
                <w:szCs w:val="24"/>
              </w:rPr>
              <w:t xml:space="preserve"> </w:t>
            </w:r>
          </w:p>
        </w:tc>
        <w:tc>
          <w:tcPr>
            <w:tcW w:w="2693" w:type="dxa"/>
          </w:tcPr>
          <w:p w:rsidR="001449D8" w:rsidRPr="006F43C3" w:rsidRDefault="001449D8" w:rsidP="00677101">
            <w:pPr>
              <w:jc w:val="center"/>
              <w:rPr>
                <w:rFonts w:ascii="Times New Roman" w:hAnsi="Times New Roman" w:cs="Times New Roman"/>
                <w:sz w:val="24"/>
                <w:szCs w:val="24"/>
              </w:rPr>
            </w:pPr>
            <w:r w:rsidRPr="006F43C3">
              <w:rPr>
                <w:rFonts w:ascii="Times New Roman" w:hAnsi="Times New Roman" w:cs="Times New Roman"/>
                <w:sz w:val="24"/>
                <w:szCs w:val="24"/>
              </w:rPr>
              <w:t xml:space="preserve">В случае </w:t>
            </w:r>
            <w:proofErr w:type="spellStart"/>
            <w:r w:rsidRPr="006F43C3">
              <w:rPr>
                <w:rFonts w:ascii="Times New Roman" w:hAnsi="Times New Roman" w:cs="Times New Roman"/>
                <w:sz w:val="24"/>
                <w:szCs w:val="24"/>
              </w:rPr>
              <w:t>недостижения</w:t>
            </w:r>
            <w:proofErr w:type="spellEnd"/>
            <w:r w:rsidRPr="006F43C3">
              <w:rPr>
                <w:rFonts w:ascii="Times New Roman" w:hAnsi="Times New Roman" w:cs="Times New Roman"/>
                <w:sz w:val="24"/>
                <w:szCs w:val="24"/>
              </w:rPr>
              <w:t xml:space="preserve"> результата переход к следующему шагу не допускается</w:t>
            </w:r>
          </w:p>
        </w:tc>
      </w:tr>
      <w:tr w:rsidR="001449D8" w:rsidRPr="0084684B" w:rsidTr="00A17F5F">
        <w:tc>
          <w:tcPr>
            <w:tcW w:w="566" w:type="dxa"/>
          </w:tcPr>
          <w:p w:rsidR="001449D8" w:rsidRPr="006F43C3" w:rsidRDefault="009C7D78" w:rsidP="008A5342">
            <w:pPr>
              <w:rPr>
                <w:rFonts w:ascii="Times New Roman" w:hAnsi="Times New Roman" w:cs="Times New Roman"/>
                <w:sz w:val="24"/>
                <w:szCs w:val="24"/>
              </w:rPr>
            </w:pPr>
            <w:r w:rsidRPr="006F43C3">
              <w:rPr>
                <w:rFonts w:ascii="Times New Roman" w:hAnsi="Times New Roman" w:cs="Times New Roman"/>
                <w:sz w:val="24"/>
                <w:szCs w:val="24"/>
              </w:rPr>
              <w:t>5</w:t>
            </w:r>
          </w:p>
        </w:tc>
        <w:tc>
          <w:tcPr>
            <w:tcW w:w="1277" w:type="dxa"/>
          </w:tcPr>
          <w:p w:rsidR="001449D8" w:rsidRPr="006F43C3" w:rsidRDefault="001449D8" w:rsidP="00F61232">
            <w:pPr>
              <w:rPr>
                <w:rFonts w:ascii="Times New Roman" w:hAnsi="Times New Roman" w:cs="Times New Roman"/>
                <w:sz w:val="24"/>
                <w:szCs w:val="24"/>
              </w:rPr>
            </w:pPr>
            <w:r w:rsidRPr="006F43C3">
              <w:rPr>
                <w:rFonts w:ascii="Times New Roman" w:hAnsi="Times New Roman" w:cs="Times New Roman"/>
                <w:sz w:val="24"/>
                <w:szCs w:val="24"/>
              </w:rPr>
              <w:t xml:space="preserve">Шаг </w:t>
            </w:r>
            <w:r w:rsidR="009C7D78" w:rsidRPr="006F43C3">
              <w:rPr>
                <w:rFonts w:ascii="Times New Roman" w:hAnsi="Times New Roman" w:cs="Times New Roman"/>
                <w:sz w:val="24"/>
                <w:szCs w:val="24"/>
              </w:rPr>
              <w:t>5</w:t>
            </w:r>
          </w:p>
          <w:p w:rsidR="001449D8" w:rsidRPr="006F43C3" w:rsidRDefault="001449D8" w:rsidP="00324F8F">
            <w:pPr>
              <w:rPr>
                <w:rFonts w:ascii="Times New Roman" w:hAnsi="Times New Roman" w:cs="Times New Roman"/>
                <w:b/>
                <w:sz w:val="24"/>
                <w:szCs w:val="24"/>
              </w:rPr>
            </w:pPr>
            <w:r w:rsidRPr="006F43C3">
              <w:rPr>
                <w:rFonts w:ascii="Times New Roman" w:hAnsi="Times New Roman" w:cs="Times New Roman"/>
                <w:b/>
                <w:sz w:val="24"/>
                <w:szCs w:val="24"/>
              </w:rPr>
              <w:t>Публикация извещения о проведении закупки</w:t>
            </w:r>
          </w:p>
        </w:tc>
        <w:tc>
          <w:tcPr>
            <w:tcW w:w="8222" w:type="dxa"/>
          </w:tcPr>
          <w:p w:rsidR="001449D8" w:rsidRPr="006F43C3" w:rsidRDefault="009C7D78" w:rsidP="00294C02">
            <w:pPr>
              <w:pStyle w:val="-4"/>
              <w:numPr>
                <w:ilvl w:val="0"/>
                <w:numId w:val="0"/>
              </w:numPr>
              <w:tabs>
                <w:tab w:val="left" w:pos="1843"/>
              </w:tabs>
              <w:rPr>
                <w:rFonts w:eastAsiaTheme="minorHAnsi"/>
                <w:sz w:val="24"/>
                <w:lang w:eastAsia="en-US"/>
              </w:rPr>
            </w:pPr>
            <w:r w:rsidRPr="006F43C3">
              <w:rPr>
                <w:sz w:val="24"/>
              </w:rPr>
              <w:t>5</w:t>
            </w:r>
            <w:r w:rsidR="001449D8" w:rsidRPr="006F43C3">
              <w:rPr>
                <w:sz w:val="24"/>
              </w:rPr>
              <w:t xml:space="preserve">.1. </w:t>
            </w:r>
            <w:r w:rsidR="001449D8" w:rsidRPr="006F43C3">
              <w:rPr>
                <w:rFonts w:eastAsiaTheme="minorHAnsi"/>
                <w:sz w:val="24"/>
                <w:lang w:eastAsia="en-US"/>
              </w:rPr>
              <w:t>В извещении о проведении закупки должно содержаться:</w:t>
            </w:r>
          </w:p>
          <w:p w:rsidR="001449D8" w:rsidRPr="006F43C3" w:rsidRDefault="001449D8" w:rsidP="001E0605">
            <w:pPr>
              <w:pStyle w:val="-6"/>
              <w:numPr>
                <w:ilvl w:val="5"/>
                <w:numId w:val="13"/>
              </w:numPr>
              <w:tabs>
                <w:tab w:val="clear" w:pos="1984"/>
              </w:tabs>
              <w:ind w:firstLine="319"/>
              <w:rPr>
                <w:rFonts w:eastAsiaTheme="minorHAnsi"/>
                <w:sz w:val="24"/>
                <w:lang w:eastAsia="en-US"/>
              </w:rPr>
            </w:pPr>
            <w:r w:rsidRPr="006F43C3">
              <w:rPr>
                <w:rFonts w:eastAsiaTheme="minorHAnsi"/>
                <w:sz w:val="24"/>
                <w:lang w:eastAsia="en-US"/>
              </w:rPr>
              <w:t>указание способа закупки и обоснование выбора способа закупки со ссылкой на конкретную норму Стандарта;</w:t>
            </w:r>
          </w:p>
          <w:p w:rsidR="001449D8" w:rsidRPr="006F43C3" w:rsidRDefault="001449D8" w:rsidP="0002333C">
            <w:pPr>
              <w:pStyle w:val="-6"/>
              <w:tabs>
                <w:tab w:val="left" w:pos="601"/>
              </w:tabs>
              <w:ind w:firstLine="316"/>
              <w:rPr>
                <w:rFonts w:eastAsiaTheme="minorHAnsi"/>
                <w:sz w:val="24"/>
                <w:lang w:eastAsia="en-US"/>
              </w:rPr>
            </w:pPr>
            <w:r w:rsidRPr="006F43C3">
              <w:rPr>
                <w:rFonts w:eastAsiaTheme="minorHAnsi"/>
                <w:sz w:val="24"/>
                <w:lang w:eastAsia="en-US"/>
              </w:rPr>
              <w:t>наименование, место нахождения, почтовый адрес, адрес электронной почты, номер контактного телефона заказчика;</w:t>
            </w:r>
          </w:p>
          <w:p w:rsidR="001449D8" w:rsidRPr="006F43C3" w:rsidRDefault="001449D8" w:rsidP="0002333C">
            <w:pPr>
              <w:pStyle w:val="-6"/>
              <w:tabs>
                <w:tab w:val="left" w:pos="601"/>
              </w:tabs>
              <w:ind w:firstLine="316"/>
              <w:rPr>
                <w:rFonts w:eastAsiaTheme="minorHAnsi"/>
                <w:sz w:val="24"/>
                <w:lang w:eastAsia="en-US"/>
              </w:rPr>
            </w:pPr>
            <w:r w:rsidRPr="006F43C3">
              <w:rPr>
                <w:rFonts w:eastAsiaTheme="minorHAnsi"/>
                <w:sz w:val="24"/>
                <w:lang w:eastAsia="en-US"/>
              </w:rPr>
              <w:t>предмет договора с указанием количества поставляемого товара, объема выполняемых работ, оказываемых услуг;</w:t>
            </w:r>
          </w:p>
          <w:p w:rsidR="001449D8" w:rsidRPr="006F43C3" w:rsidRDefault="001449D8" w:rsidP="0002333C">
            <w:pPr>
              <w:pStyle w:val="-6"/>
              <w:tabs>
                <w:tab w:val="left" w:pos="601"/>
              </w:tabs>
              <w:ind w:firstLine="316"/>
              <w:rPr>
                <w:rFonts w:eastAsiaTheme="minorHAnsi"/>
                <w:sz w:val="24"/>
                <w:lang w:eastAsia="en-US"/>
              </w:rPr>
            </w:pPr>
            <w:r w:rsidRPr="006F43C3">
              <w:rPr>
                <w:rFonts w:eastAsiaTheme="minorHAnsi"/>
                <w:sz w:val="24"/>
                <w:lang w:eastAsia="en-US"/>
              </w:rPr>
              <w:t>сроки и место поставки товара, выполнения работ, оказания услуг;</w:t>
            </w:r>
          </w:p>
          <w:p w:rsidR="001449D8" w:rsidRPr="006F43C3" w:rsidRDefault="001449D8" w:rsidP="0002333C">
            <w:pPr>
              <w:pStyle w:val="-6"/>
              <w:tabs>
                <w:tab w:val="left" w:pos="601"/>
              </w:tabs>
              <w:ind w:firstLine="316"/>
              <w:rPr>
                <w:rFonts w:eastAsiaTheme="minorHAnsi"/>
                <w:sz w:val="24"/>
                <w:lang w:eastAsia="en-US"/>
              </w:rPr>
            </w:pPr>
            <w:r w:rsidRPr="006F43C3">
              <w:rPr>
                <w:rFonts w:eastAsiaTheme="minorHAnsi"/>
                <w:sz w:val="24"/>
                <w:lang w:eastAsia="en-US"/>
              </w:rPr>
              <w:t xml:space="preserve">сведения о </w:t>
            </w:r>
            <w:r w:rsidR="00320FE3">
              <w:rPr>
                <w:rFonts w:eastAsiaTheme="minorHAnsi"/>
                <w:sz w:val="24"/>
                <w:lang w:eastAsia="en-US"/>
              </w:rPr>
              <w:t>НМЦ</w:t>
            </w:r>
            <w:r w:rsidRPr="006F43C3">
              <w:rPr>
                <w:rFonts w:eastAsiaTheme="minorHAnsi"/>
                <w:sz w:val="24"/>
                <w:lang w:eastAsia="en-US"/>
              </w:rPr>
              <w:t>;</w:t>
            </w:r>
          </w:p>
          <w:p w:rsidR="001449D8" w:rsidRPr="006F43C3" w:rsidRDefault="001449D8" w:rsidP="0002333C">
            <w:pPr>
              <w:pStyle w:val="-6"/>
              <w:tabs>
                <w:tab w:val="left" w:pos="601"/>
              </w:tabs>
              <w:ind w:firstLine="316"/>
              <w:rPr>
                <w:rFonts w:eastAsiaTheme="minorHAnsi"/>
                <w:sz w:val="24"/>
                <w:lang w:eastAsia="en-US"/>
              </w:rPr>
            </w:pPr>
            <w:r w:rsidRPr="006F43C3">
              <w:rPr>
                <w:rFonts w:eastAsiaTheme="minorHAnsi"/>
                <w:sz w:val="24"/>
                <w:lang w:eastAsia="en-US"/>
              </w:rPr>
              <w:t xml:space="preserve">сведения о кодах закупаемой продукции по </w:t>
            </w:r>
            <w:r w:rsidR="00320FE3">
              <w:rPr>
                <w:rFonts w:eastAsiaTheme="minorHAnsi"/>
                <w:sz w:val="24"/>
                <w:lang w:eastAsia="en-US"/>
              </w:rPr>
              <w:t>ОКПД2</w:t>
            </w:r>
            <w:r w:rsidRPr="006F43C3">
              <w:rPr>
                <w:rFonts w:eastAsiaTheme="minorHAnsi"/>
                <w:sz w:val="24"/>
                <w:lang w:eastAsia="en-US"/>
              </w:rPr>
              <w:t>и ОКВЭД</w:t>
            </w:r>
            <w:proofErr w:type="gramStart"/>
            <w:r w:rsidR="00320FE3">
              <w:rPr>
                <w:rFonts w:eastAsiaTheme="minorHAnsi"/>
                <w:sz w:val="24"/>
                <w:lang w:eastAsia="en-US"/>
              </w:rPr>
              <w:t>2</w:t>
            </w:r>
            <w:proofErr w:type="gramEnd"/>
            <w:r w:rsidRPr="006F43C3">
              <w:rPr>
                <w:rFonts w:eastAsiaTheme="minorHAnsi"/>
                <w:sz w:val="24"/>
                <w:lang w:eastAsia="en-US"/>
              </w:rPr>
              <w:t>;</w:t>
            </w:r>
          </w:p>
          <w:p w:rsidR="00320FE3" w:rsidRDefault="001449D8" w:rsidP="0002333C">
            <w:pPr>
              <w:pStyle w:val="-6"/>
              <w:tabs>
                <w:tab w:val="left" w:pos="601"/>
              </w:tabs>
              <w:ind w:firstLine="316"/>
              <w:rPr>
                <w:rFonts w:eastAsiaTheme="minorHAnsi"/>
                <w:sz w:val="24"/>
                <w:lang w:eastAsia="en-US"/>
              </w:rPr>
            </w:pPr>
            <w:r w:rsidRPr="006F43C3">
              <w:rPr>
                <w:rFonts w:eastAsiaTheme="minorHAnsi"/>
                <w:sz w:val="24"/>
                <w:lang w:eastAsia="en-US"/>
              </w:rPr>
              <w:t>сведения о контрагенте с указанием ИНН, КПП и ОГРН</w:t>
            </w:r>
            <w:r w:rsidR="00320FE3">
              <w:rPr>
                <w:rFonts w:eastAsiaTheme="minorHAnsi"/>
                <w:sz w:val="24"/>
                <w:lang w:eastAsia="en-US"/>
              </w:rPr>
              <w:t>;</w:t>
            </w:r>
          </w:p>
          <w:p w:rsidR="001449D8" w:rsidRPr="006F43C3" w:rsidRDefault="00320FE3" w:rsidP="0002333C">
            <w:pPr>
              <w:pStyle w:val="-6"/>
              <w:tabs>
                <w:tab w:val="left" w:pos="601"/>
              </w:tabs>
              <w:ind w:firstLine="316"/>
              <w:rPr>
                <w:rFonts w:eastAsiaTheme="minorHAnsi"/>
                <w:sz w:val="24"/>
                <w:lang w:eastAsia="en-US"/>
              </w:rPr>
            </w:pPr>
            <w:r w:rsidRPr="00320FE3">
              <w:rPr>
                <w:rFonts w:eastAsiaTheme="minorHAnsi"/>
                <w:sz w:val="24"/>
                <w:lang w:eastAsia="en-US"/>
              </w:rPr>
              <w:t>иная информация в соответствии с типовой формой извещения (приложени</w:t>
            </w:r>
            <w:r w:rsidR="00FC1844">
              <w:rPr>
                <w:rFonts w:eastAsiaTheme="minorHAnsi"/>
                <w:sz w:val="24"/>
                <w:lang w:eastAsia="en-US"/>
              </w:rPr>
              <w:t>ями</w:t>
            </w:r>
            <w:r w:rsidRPr="00320FE3">
              <w:rPr>
                <w:rFonts w:eastAsiaTheme="minorHAnsi"/>
                <w:sz w:val="24"/>
                <w:lang w:eastAsia="en-US"/>
              </w:rPr>
              <w:t xml:space="preserve"> </w:t>
            </w:r>
            <w:r w:rsidR="00446041" w:rsidRPr="00442B1D">
              <w:rPr>
                <w:rFonts w:eastAsiaTheme="minorHAnsi"/>
                <w:sz w:val="24"/>
                <w:lang w:eastAsia="en-US"/>
              </w:rPr>
              <w:t>15.5</w:t>
            </w:r>
            <w:r w:rsidR="007E12B5">
              <w:rPr>
                <w:rFonts w:eastAsiaTheme="minorHAnsi"/>
                <w:sz w:val="24"/>
                <w:lang w:eastAsia="en-US"/>
              </w:rPr>
              <w:t>, 15.6</w:t>
            </w:r>
            <w:r w:rsidR="00446041" w:rsidRPr="00442B1D">
              <w:rPr>
                <w:rFonts w:eastAsiaTheme="minorHAnsi"/>
                <w:sz w:val="24"/>
                <w:lang w:eastAsia="en-US"/>
              </w:rPr>
              <w:t xml:space="preserve"> </w:t>
            </w:r>
            <w:r w:rsidR="00446041">
              <w:rPr>
                <w:rFonts w:eastAsiaTheme="minorHAnsi"/>
                <w:sz w:val="24"/>
                <w:lang w:eastAsia="en-US"/>
              </w:rPr>
              <w:t>к Стандарту</w:t>
            </w:r>
            <w:r w:rsidRPr="00320FE3">
              <w:rPr>
                <w:rFonts w:eastAsiaTheme="minorHAnsi"/>
                <w:sz w:val="24"/>
                <w:lang w:eastAsia="en-US"/>
              </w:rPr>
              <w:t>)</w:t>
            </w:r>
            <w:r w:rsidR="001449D8" w:rsidRPr="006F43C3">
              <w:rPr>
                <w:rFonts w:eastAsiaTheme="minorHAnsi"/>
                <w:sz w:val="24"/>
                <w:lang w:eastAsia="en-US"/>
              </w:rPr>
              <w:t>.</w:t>
            </w:r>
          </w:p>
          <w:p w:rsidR="001449D8" w:rsidRPr="006F43C3" w:rsidRDefault="001449D8" w:rsidP="0002333C">
            <w:pPr>
              <w:pStyle w:val="-4"/>
              <w:numPr>
                <w:ilvl w:val="0"/>
                <w:numId w:val="0"/>
              </w:numPr>
              <w:tabs>
                <w:tab w:val="left" w:pos="1843"/>
              </w:tabs>
              <w:ind w:left="34" w:firstLine="283"/>
              <w:rPr>
                <w:rFonts w:eastAsiaTheme="minorHAnsi"/>
                <w:sz w:val="24"/>
                <w:lang w:eastAsia="en-US"/>
              </w:rPr>
            </w:pPr>
            <w:r w:rsidRPr="006F43C3">
              <w:rPr>
                <w:rFonts w:eastAsiaTheme="minorHAnsi"/>
                <w:sz w:val="24"/>
                <w:lang w:eastAsia="en-US"/>
              </w:rPr>
              <w:t>К извещению о проведении закупки прилагается проект договора с приложениями</w:t>
            </w:r>
            <w:r w:rsidR="00320FE3" w:rsidRPr="00320FE3">
              <w:rPr>
                <w:rFonts w:eastAsiaTheme="minorHAnsi"/>
                <w:sz w:val="24"/>
                <w:lang w:eastAsia="en-US"/>
              </w:rPr>
              <w:t xml:space="preserve"> и иные документы, перечисленные в типовой форме извещения (приложени</w:t>
            </w:r>
            <w:r w:rsidR="00FC1844">
              <w:rPr>
                <w:rFonts w:eastAsiaTheme="minorHAnsi"/>
                <w:sz w:val="24"/>
                <w:lang w:eastAsia="en-US"/>
              </w:rPr>
              <w:t>ями</w:t>
            </w:r>
            <w:r w:rsidR="00320FE3" w:rsidRPr="00320FE3">
              <w:rPr>
                <w:rFonts w:eastAsiaTheme="minorHAnsi"/>
                <w:sz w:val="24"/>
                <w:lang w:eastAsia="en-US"/>
              </w:rPr>
              <w:t xml:space="preserve"> </w:t>
            </w:r>
            <w:r w:rsidR="00446041">
              <w:rPr>
                <w:rFonts w:eastAsiaTheme="minorHAnsi"/>
                <w:sz w:val="24"/>
                <w:lang w:eastAsia="en-US"/>
              </w:rPr>
              <w:t>15.5</w:t>
            </w:r>
            <w:r w:rsidR="007E12B5">
              <w:rPr>
                <w:rFonts w:eastAsiaTheme="minorHAnsi"/>
                <w:sz w:val="24"/>
                <w:lang w:eastAsia="en-US"/>
              </w:rPr>
              <w:t>, 15.6</w:t>
            </w:r>
            <w:r w:rsidR="00446041">
              <w:rPr>
                <w:rFonts w:eastAsiaTheme="minorHAnsi"/>
                <w:sz w:val="24"/>
                <w:lang w:eastAsia="en-US"/>
              </w:rPr>
              <w:t xml:space="preserve"> к Стандарту</w:t>
            </w:r>
            <w:r w:rsidR="00320FE3" w:rsidRPr="00320FE3">
              <w:rPr>
                <w:rFonts w:eastAsiaTheme="minorHAnsi"/>
                <w:sz w:val="24"/>
                <w:lang w:eastAsia="en-US"/>
              </w:rPr>
              <w:t>)</w:t>
            </w:r>
            <w:r w:rsidRPr="006F43C3">
              <w:rPr>
                <w:rFonts w:eastAsiaTheme="minorHAnsi"/>
                <w:sz w:val="24"/>
                <w:lang w:eastAsia="en-US"/>
              </w:rPr>
              <w:t>.</w:t>
            </w:r>
          </w:p>
          <w:p w:rsidR="001449D8" w:rsidRPr="0008478B" w:rsidRDefault="009C7D78" w:rsidP="00294C02">
            <w:pPr>
              <w:pStyle w:val="-4"/>
              <w:numPr>
                <w:ilvl w:val="0"/>
                <w:numId w:val="0"/>
              </w:numPr>
              <w:tabs>
                <w:tab w:val="left" w:pos="1843"/>
              </w:tabs>
              <w:ind w:left="34"/>
              <w:rPr>
                <w:sz w:val="24"/>
              </w:rPr>
            </w:pPr>
            <w:r w:rsidRPr="006F43C3">
              <w:rPr>
                <w:rFonts w:eastAsiaTheme="minorHAnsi"/>
                <w:sz w:val="24"/>
                <w:lang w:eastAsia="en-US"/>
              </w:rPr>
              <w:t>5</w:t>
            </w:r>
            <w:r w:rsidR="001449D8" w:rsidRPr="006F43C3">
              <w:rPr>
                <w:rFonts w:eastAsiaTheme="minorHAnsi"/>
                <w:sz w:val="24"/>
                <w:lang w:eastAsia="en-US"/>
              </w:rPr>
              <w:t>.2. Извещение о проведении закупки размещается на официальных сайтах  в срок не позднее 3 рабочих дней до даты заключения договора</w:t>
            </w:r>
            <w:r w:rsidR="001449D8" w:rsidRPr="006F43C3">
              <w:rPr>
                <w:sz w:val="24"/>
              </w:rPr>
              <w:t xml:space="preserve">, </w:t>
            </w:r>
            <w:r w:rsidR="001449D8" w:rsidRPr="006F43C3">
              <w:rPr>
                <w:rFonts w:eastAsiaTheme="minorHAnsi"/>
                <w:sz w:val="24"/>
                <w:lang w:eastAsia="en-US"/>
              </w:rPr>
              <w:t xml:space="preserve">за исключением случаев закупки </w:t>
            </w:r>
            <w:r w:rsidR="00617988" w:rsidRPr="00617988">
              <w:rPr>
                <w:rFonts w:eastAsiaTheme="minorHAnsi"/>
                <w:sz w:val="24"/>
                <w:lang w:eastAsia="en-US"/>
              </w:rPr>
              <w:t xml:space="preserve">финансовых услуг по привлечению внутригруппового финансирования, закупок расчетно-кассового обслуживания, услуг по принятию сертификатов облигаций на хранение, закупок на заключение договоров банковского счета, на получение банковских гарантий, заемных средств в соответствии с </w:t>
            </w:r>
            <w:proofErr w:type="spellStart"/>
            <w:r w:rsidR="00617988" w:rsidRPr="00617988">
              <w:rPr>
                <w:rFonts w:eastAsiaTheme="minorHAnsi"/>
                <w:sz w:val="24"/>
                <w:lang w:eastAsia="en-US"/>
              </w:rPr>
              <w:t>п</w:t>
            </w:r>
            <w:proofErr w:type="gramStart"/>
            <w:r w:rsidR="00617988" w:rsidRPr="00617988">
              <w:rPr>
                <w:rFonts w:eastAsiaTheme="minorHAnsi"/>
                <w:sz w:val="24"/>
                <w:lang w:eastAsia="en-US"/>
              </w:rPr>
              <w:t>.п</w:t>
            </w:r>
            <w:proofErr w:type="spellEnd"/>
            <w:proofErr w:type="gramEnd"/>
            <w:r w:rsidR="00617988" w:rsidRPr="00617988">
              <w:rPr>
                <w:rFonts w:eastAsiaTheme="minorHAnsi"/>
                <w:sz w:val="24"/>
                <w:lang w:eastAsia="en-US"/>
              </w:rPr>
              <w:t xml:space="preserve"> а) ч. 1 ст. 7.6</w:t>
            </w:r>
            <w:r w:rsidR="00617988" w:rsidRPr="003078D2">
              <w:rPr>
                <w:rFonts w:eastAsiaTheme="minorHAnsi"/>
                <w:sz w:val="24"/>
                <w:lang w:eastAsia="en-US"/>
              </w:rPr>
              <w:t xml:space="preserve"> </w:t>
            </w:r>
            <w:r w:rsidR="00617988">
              <w:rPr>
                <w:rFonts w:eastAsiaTheme="minorHAnsi"/>
                <w:sz w:val="24"/>
                <w:lang w:eastAsia="en-US"/>
              </w:rPr>
              <w:t>Стандарта</w:t>
            </w:r>
            <w:r w:rsidR="00617988" w:rsidRPr="00617988">
              <w:rPr>
                <w:rFonts w:eastAsiaTheme="minorHAnsi"/>
                <w:sz w:val="24"/>
                <w:lang w:eastAsia="en-US"/>
              </w:rPr>
              <w:t>, а также закупок, осуществляемых в соответствии с п. з) ч. 3 ст. 4.2.2</w:t>
            </w:r>
            <w:r w:rsidR="004807A8" w:rsidRPr="004807A8">
              <w:rPr>
                <w:rFonts w:eastAsiaTheme="minorHAnsi"/>
                <w:sz w:val="24"/>
                <w:lang w:eastAsia="en-US"/>
              </w:rPr>
              <w:t xml:space="preserve"> </w:t>
            </w:r>
            <w:r w:rsidR="001449D8" w:rsidRPr="006F43C3">
              <w:rPr>
                <w:rFonts w:eastAsiaTheme="minorHAnsi"/>
                <w:sz w:val="24"/>
                <w:lang w:eastAsia="en-US"/>
              </w:rPr>
              <w:t>Стандарта</w:t>
            </w:r>
            <w:r w:rsidR="00D93921">
              <w:rPr>
                <w:rFonts w:eastAsiaTheme="minorHAnsi"/>
                <w:sz w:val="24"/>
                <w:lang w:eastAsia="en-US"/>
              </w:rPr>
              <w:t xml:space="preserve">. </w:t>
            </w:r>
            <w:r w:rsidR="001449D8" w:rsidRPr="006F43C3">
              <w:rPr>
                <w:sz w:val="24"/>
              </w:rPr>
              <w:t xml:space="preserve">Размещение </w:t>
            </w:r>
            <w:r w:rsidR="001449D8" w:rsidRPr="006F43C3">
              <w:rPr>
                <w:rFonts w:eastAsiaTheme="minorHAnsi"/>
                <w:sz w:val="24"/>
                <w:lang w:eastAsia="en-US"/>
              </w:rPr>
              <w:t xml:space="preserve">извещения о проведении таких </w:t>
            </w:r>
            <w:r w:rsidR="001449D8" w:rsidRPr="006F43C3">
              <w:rPr>
                <w:sz w:val="24"/>
              </w:rPr>
              <w:t>закупок осуществляется в срок до даты заключения договора включительно.</w:t>
            </w:r>
            <w:r w:rsidR="0008478B" w:rsidRPr="0008478B">
              <w:rPr>
                <w:sz w:val="24"/>
              </w:rPr>
              <w:t xml:space="preserve"> По решению заказчика при осуществлении закупок</w:t>
            </w:r>
            <w:r w:rsidR="0008478B">
              <w:rPr>
                <w:sz w:val="24"/>
              </w:rPr>
              <w:t>,</w:t>
            </w:r>
            <w:r w:rsidR="0008478B" w:rsidRPr="0008478B">
              <w:rPr>
                <w:sz w:val="24"/>
              </w:rPr>
              <w:t xml:space="preserve"> стоимость которых не превышает 100 тыс. руб., извещение о проведении закупки не размещается на официальных сайтах.</w:t>
            </w:r>
          </w:p>
          <w:p w:rsidR="001449D8" w:rsidRPr="006F43C3" w:rsidRDefault="001449D8" w:rsidP="00294C02">
            <w:pPr>
              <w:pStyle w:val="-4"/>
              <w:numPr>
                <w:ilvl w:val="0"/>
                <w:numId w:val="0"/>
              </w:numPr>
              <w:tabs>
                <w:tab w:val="left" w:pos="1843"/>
              </w:tabs>
              <w:ind w:left="34" w:firstLine="709"/>
              <w:rPr>
                <w:sz w:val="24"/>
              </w:rPr>
            </w:pPr>
            <w:r w:rsidRPr="006F43C3">
              <w:rPr>
                <w:sz w:val="24"/>
              </w:rPr>
              <w:t>Размещение извещения о проведении закупки на официальных сайтах осуществляется в соответствии с требованиями законодательства РФ и распорядительных актов Корпорации по защите сведений, составляющих государственную тайну, и иной информации ограниченного доступа (ч. </w:t>
            </w:r>
            <w:r w:rsidRPr="006F43C3" w:rsidDel="00B97A0C">
              <w:rPr>
                <w:sz w:val="24"/>
              </w:rPr>
              <w:t xml:space="preserve"> </w:t>
            </w:r>
            <w:r w:rsidRPr="006F43C3">
              <w:rPr>
                <w:sz w:val="24"/>
              </w:rPr>
              <w:t>4, 5 ст. 6.2.1 Стандарта).</w:t>
            </w:r>
          </w:p>
          <w:p w:rsidR="00320FE3" w:rsidRPr="00320FE3" w:rsidRDefault="00320FE3" w:rsidP="00320FE3">
            <w:pPr>
              <w:jc w:val="both"/>
              <w:rPr>
                <w:rFonts w:ascii="Times New Roman" w:hAnsi="Times New Roman" w:cs="Times New Roman"/>
                <w:sz w:val="24"/>
                <w:szCs w:val="24"/>
              </w:rPr>
            </w:pPr>
            <w:r w:rsidRPr="00320FE3">
              <w:rPr>
                <w:rFonts w:ascii="Times New Roman" w:hAnsi="Times New Roman" w:cs="Times New Roman"/>
                <w:sz w:val="24"/>
                <w:szCs w:val="24"/>
              </w:rPr>
              <w:t xml:space="preserve">5.3. </w:t>
            </w:r>
            <w:proofErr w:type="gramStart"/>
            <w:r w:rsidRPr="00320FE3">
              <w:rPr>
                <w:rFonts w:ascii="Times New Roman" w:hAnsi="Times New Roman" w:cs="Times New Roman"/>
                <w:sz w:val="24"/>
                <w:szCs w:val="24"/>
              </w:rPr>
              <w:t>В случаях осуществления мелких и упрощенных закупок,</w:t>
            </w:r>
            <w:r w:rsidR="00832244">
              <w:rPr>
                <w:rFonts w:ascii="Times New Roman" w:hAnsi="Times New Roman" w:cs="Times New Roman"/>
                <w:sz w:val="24"/>
                <w:szCs w:val="24"/>
              </w:rPr>
              <w:t xml:space="preserve"> закупок</w:t>
            </w:r>
            <w:r w:rsidRPr="00320FE3">
              <w:rPr>
                <w:rFonts w:ascii="Times New Roman" w:hAnsi="Times New Roman" w:cs="Times New Roman"/>
                <w:sz w:val="24"/>
                <w:szCs w:val="24"/>
              </w:rPr>
              <w:t xml:space="preserve"> </w:t>
            </w:r>
            <w:r w:rsidR="00832244" w:rsidRPr="008F685B">
              <w:rPr>
                <w:rFonts w:ascii="Times New Roman" w:hAnsi="Times New Roman" w:cs="Times New Roman"/>
                <w:spacing w:val="-4"/>
                <w:sz w:val="24"/>
                <w:szCs w:val="24"/>
              </w:rPr>
              <w:t xml:space="preserve">во исполнение </w:t>
            </w:r>
            <w:r w:rsidR="00527AC9" w:rsidRPr="00527AC9">
              <w:rPr>
                <w:rFonts w:ascii="Times New Roman" w:hAnsi="Times New Roman" w:cs="Times New Roman"/>
                <w:spacing w:val="-4"/>
                <w:sz w:val="24"/>
                <w:szCs w:val="24"/>
              </w:rPr>
              <w:t>доходных договоров</w:t>
            </w:r>
            <w:r w:rsidR="00527AC9" w:rsidRPr="00527AC9" w:rsidDel="00527AC9">
              <w:rPr>
                <w:rFonts w:ascii="Times New Roman" w:hAnsi="Times New Roman" w:cs="Times New Roman"/>
                <w:spacing w:val="-4"/>
                <w:sz w:val="24"/>
                <w:szCs w:val="24"/>
              </w:rPr>
              <w:t xml:space="preserve"> </w:t>
            </w:r>
            <w:r w:rsidR="00832244">
              <w:rPr>
                <w:rFonts w:ascii="Times New Roman" w:hAnsi="Times New Roman" w:cs="Times New Roman"/>
                <w:sz w:val="24"/>
                <w:szCs w:val="24"/>
              </w:rPr>
              <w:t>по основаниям в соответствии с ч. 5.</w:t>
            </w:r>
            <w:r w:rsidR="00832244" w:rsidRPr="0084684B">
              <w:rPr>
                <w:rFonts w:ascii="Times New Roman" w:hAnsi="Times New Roman" w:cs="Times New Roman"/>
                <w:sz w:val="24"/>
                <w:szCs w:val="24"/>
              </w:rPr>
              <w:t>3</w:t>
            </w:r>
            <w:r w:rsidR="00832244">
              <w:rPr>
                <w:sz w:val="24"/>
              </w:rPr>
              <w:t xml:space="preserve"> с</w:t>
            </w:r>
            <w:r w:rsidR="00832244">
              <w:rPr>
                <w:rFonts w:ascii="Times New Roman" w:hAnsi="Times New Roman" w:cs="Times New Roman"/>
                <w:sz w:val="24"/>
                <w:szCs w:val="24"/>
              </w:rPr>
              <w:t>т. 7.12.2; ч. 3.</w:t>
            </w:r>
            <w:r w:rsidR="00832244" w:rsidRPr="00A629D2">
              <w:rPr>
                <w:rFonts w:ascii="Times New Roman" w:hAnsi="Times New Roman" w:cs="Times New Roman"/>
                <w:sz w:val="24"/>
                <w:szCs w:val="24"/>
              </w:rPr>
              <w:t>3</w:t>
            </w:r>
            <w:r w:rsidR="00832244">
              <w:rPr>
                <w:rFonts w:ascii="Times New Roman" w:hAnsi="Times New Roman" w:cs="Times New Roman"/>
                <w:sz w:val="24"/>
                <w:szCs w:val="24"/>
              </w:rPr>
              <w:t xml:space="preserve"> ст. 7.12.3 Стандарта,</w:t>
            </w:r>
            <w:r w:rsidR="00832244" w:rsidRPr="00320FE3">
              <w:rPr>
                <w:rFonts w:ascii="Times New Roman" w:hAnsi="Times New Roman" w:cs="Times New Roman"/>
                <w:sz w:val="24"/>
                <w:szCs w:val="24"/>
              </w:rPr>
              <w:t xml:space="preserve"> </w:t>
            </w:r>
            <w:r w:rsidRPr="00320FE3">
              <w:rPr>
                <w:rFonts w:ascii="Times New Roman" w:hAnsi="Times New Roman" w:cs="Times New Roman"/>
                <w:sz w:val="24"/>
                <w:szCs w:val="24"/>
              </w:rPr>
              <w:t>на официальных сайтах также публикуется в качестве протокола утвержденная руководителем заказчика аналитическ</w:t>
            </w:r>
            <w:r w:rsidR="00617988">
              <w:rPr>
                <w:rFonts w:ascii="Times New Roman" w:hAnsi="Times New Roman" w:cs="Times New Roman"/>
                <w:sz w:val="24"/>
                <w:szCs w:val="24"/>
              </w:rPr>
              <w:t>ая</w:t>
            </w:r>
            <w:r w:rsidRPr="00320FE3">
              <w:rPr>
                <w:rFonts w:ascii="Times New Roman" w:hAnsi="Times New Roman" w:cs="Times New Roman"/>
                <w:sz w:val="24"/>
                <w:szCs w:val="24"/>
              </w:rPr>
              <w:t xml:space="preserve"> записк</w:t>
            </w:r>
            <w:r w:rsidR="00617988">
              <w:rPr>
                <w:rFonts w:ascii="Times New Roman" w:hAnsi="Times New Roman" w:cs="Times New Roman"/>
                <w:sz w:val="24"/>
                <w:szCs w:val="24"/>
              </w:rPr>
              <w:t>а</w:t>
            </w:r>
            <w:r w:rsidRPr="00320FE3">
              <w:rPr>
                <w:rFonts w:ascii="Times New Roman" w:hAnsi="Times New Roman" w:cs="Times New Roman"/>
                <w:sz w:val="24"/>
                <w:szCs w:val="24"/>
              </w:rPr>
              <w:t>, составленн</w:t>
            </w:r>
            <w:r w:rsidR="00617988">
              <w:rPr>
                <w:rFonts w:ascii="Times New Roman" w:hAnsi="Times New Roman" w:cs="Times New Roman"/>
                <w:sz w:val="24"/>
                <w:szCs w:val="24"/>
              </w:rPr>
              <w:t>ая</w:t>
            </w:r>
            <w:r w:rsidRPr="00320FE3">
              <w:rPr>
                <w:rFonts w:ascii="Times New Roman" w:hAnsi="Times New Roman" w:cs="Times New Roman"/>
                <w:sz w:val="24"/>
                <w:szCs w:val="24"/>
              </w:rPr>
              <w:t xml:space="preserve"> по форме и в соответствии с требованиями, указанными в приложении 15</w:t>
            </w:r>
            <w:r w:rsidR="00446041">
              <w:rPr>
                <w:rFonts w:ascii="Times New Roman" w:hAnsi="Times New Roman" w:cs="Times New Roman"/>
                <w:sz w:val="24"/>
                <w:szCs w:val="24"/>
              </w:rPr>
              <w:t>.4</w:t>
            </w:r>
            <w:r w:rsidRPr="00320FE3">
              <w:rPr>
                <w:rFonts w:ascii="Times New Roman" w:hAnsi="Times New Roman" w:cs="Times New Roman"/>
                <w:sz w:val="24"/>
                <w:szCs w:val="24"/>
              </w:rPr>
              <w:t xml:space="preserve"> к Стандарту</w:t>
            </w:r>
            <w:r w:rsidR="00617988" w:rsidRPr="00617988">
              <w:rPr>
                <w:rFonts w:ascii="Times New Roman" w:hAnsi="Times New Roman" w:cs="Times New Roman"/>
                <w:sz w:val="24"/>
                <w:szCs w:val="24"/>
              </w:rPr>
              <w:t>, или выписка из такой аналитической записки</w:t>
            </w:r>
            <w:r w:rsidRPr="00320FE3">
              <w:rPr>
                <w:rFonts w:ascii="Times New Roman" w:hAnsi="Times New Roman" w:cs="Times New Roman"/>
                <w:sz w:val="24"/>
                <w:szCs w:val="24"/>
              </w:rPr>
              <w:t>.</w:t>
            </w:r>
            <w:proofErr w:type="gramEnd"/>
          </w:p>
          <w:p w:rsidR="001449D8" w:rsidRPr="006F43C3" w:rsidRDefault="00320FE3" w:rsidP="00294C02">
            <w:pPr>
              <w:jc w:val="both"/>
              <w:rPr>
                <w:rFonts w:ascii="Times New Roman" w:hAnsi="Times New Roman" w:cs="Times New Roman"/>
                <w:sz w:val="24"/>
                <w:szCs w:val="24"/>
              </w:rPr>
            </w:pPr>
            <w:r>
              <w:rPr>
                <w:rFonts w:ascii="Times New Roman" w:hAnsi="Times New Roman" w:cs="Times New Roman"/>
                <w:sz w:val="24"/>
                <w:szCs w:val="24"/>
              </w:rPr>
              <w:t xml:space="preserve">5.4. </w:t>
            </w:r>
            <w:r w:rsidR="001449D8" w:rsidRPr="006F43C3">
              <w:rPr>
                <w:rFonts w:ascii="Times New Roman" w:hAnsi="Times New Roman" w:cs="Times New Roman"/>
                <w:sz w:val="24"/>
                <w:szCs w:val="24"/>
              </w:rPr>
              <w:t xml:space="preserve">В случаях закупок у единственного поставщика с НМЦ 5 </w:t>
            </w:r>
            <w:proofErr w:type="gramStart"/>
            <w:r w:rsidR="001449D8" w:rsidRPr="006F43C3">
              <w:rPr>
                <w:rFonts w:ascii="Times New Roman" w:hAnsi="Times New Roman" w:cs="Times New Roman"/>
                <w:sz w:val="24"/>
                <w:szCs w:val="24"/>
              </w:rPr>
              <w:t>млн</w:t>
            </w:r>
            <w:proofErr w:type="gramEnd"/>
            <w:r w:rsidR="001449D8" w:rsidRPr="006F43C3">
              <w:rPr>
                <w:rFonts w:ascii="Times New Roman" w:hAnsi="Times New Roman" w:cs="Times New Roman"/>
                <w:sz w:val="24"/>
                <w:szCs w:val="24"/>
              </w:rPr>
              <w:t xml:space="preserve"> руб. с НДС и более на официальных сайтах также публикуется окончательный расчет НМЦ, составленный по форме в соответствии с приложением 8.</w:t>
            </w:r>
          </w:p>
          <w:p w:rsidR="001449D8" w:rsidRPr="006F43C3" w:rsidRDefault="001449D8" w:rsidP="00294C02">
            <w:pPr>
              <w:jc w:val="both"/>
              <w:rPr>
                <w:rFonts w:ascii="Times New Roman" w:hAnsi="Times New Roman" w:cs="Times New Roman"/>
                <w:sz w:val="24"/>
                <w:szCs w:val="24"/>
              </w:rPr>
            </w:pPr>
            <w:r w:rsidRPr="006F43C3">
              <w:rPr>
                <w:rFonts w:ascii="Times New Roman" w:hAnsi="Times New Roman" w:cs="Times New Roman"/>
                <w:sz w:val="24"/>
                <w:szCs w:val="24"/>
              </w:rPr>
              <w:t xml:space="preserve">Исключение составляют: </w:t>
            </w:r>
          </w:p>
          <w:p w:rsidR="001449D8" w:rsidRPr="006F43C3" w:rsidRDefault="001449D8" w:rsidP="00767BDD">
            <w:pPr>
              <w:ind w:firstLine="283"/>
              <w:jc w:val="both"/>
              <w:rPr>
                <w:rFonts w:ascii="Times New Roman" w:hAnsi="Times New Roman" w:cs="Times New Roman"/>
                <w:sz w:val="24"/>
                <w:szCs w:val="24"/>
              </w:rPr>
            </w:pPr>
            <w:r w:rsidRPr="006F43C3">
              <w:rPr>
                <w:rFonts w:ascii="Times New Roman" w:hAnsi="Times New Roman" w:cs="Times New Roman"/>
                <w:sz w:val="24"/>
                <w:szCs w:val="24"/>
              </w:rPr>
              <w:t xml:space="preserve">- закупки у единственного поставщика в соответствии с </w:t>
            </w:r>
            <w:proofErr w:type="spellStart"/>
            <w:r w:rsidRPr="006F43C3">
              <w:rPr>
                <w:rFonts w:ascii="Times New Roman" w:hAnsi="Times New Roman" w:cs="Times New Roman"/>
                <w:sz w:val="24"/>
                <w:szCs w:val="24"/>
              </w:rPr>
              <w:t>пп</w:t>
            </w:r>
            <w:proofErr w:type="spellEnd"/>
            <w:r w:rsidRPr="006F43C3">
              <w:rPr>
                <w:rFonts w:ascii="Times New Roman" w:hAnsi="Times New Roman" w:cs="Times New Roman"/>
                <w:sz w:val="24"/>
                <w:szCs w:val="24"/>
              </w:rPr>
              <w:t xml:space="preserve">. «а», «б», «г», «е», </w:t>
            </w:r>
            <w:r w:rsidR="004A5DB1">
              <w:rPr>
                <w:rFonts w:ascii="Times New Roman" w:hAnsi="Times New Roman" w:cs="Times New Roman"/>
                <w:sz w:val="24"/>
                <w:szCs w:val="24"/>
              </w:rPr>
              <w:t xml:space="preserve">«ж», </w:t>
            </w:r>
            <w:r w:rsidRPr="006F43C3">
              <w:rPr>
                <w:rFonts w:ascii="Times New Roman" w:hAnsi="Times New Roman" w:cs="Times New Roman"/>
                <w:sz w:val="24"/>
                <w:szCs w:val="24"/>
              </w:rPr>
              <w:t>«</w:t>
            </w:r>
            <w:r w:rsidR="008F685B">
              <w:rPr>
                <w:rFonts w:ascii="Times New Roman" w:hAnsi="Times New Roman" w:cs="Times New Roman"/>
                <w:sz w:val="24"/>
                <w:szCs w:val="24"/>
              </w:rPr>
              <w:t>о</w:t>
            </w:r>
            <w:proofErr w:type="gramStart"/>
            <w:r w:rsidRPr="006F43C3">
              <w:rPr>
                <w:rFonts w:ascii="Times New Roman" w:hAnsi="Times New Roman" w:cs="Times New Roman"/>
                <w:sz w:val="24"/>
                <w:szCs w:val="24"/>
              </w:rPr>
              <w:t>»-</w:t>
            </w:r>
            <w:proofErr w:type="gramEnd"/>
            <w:r w:rsidRPr="006F43C3">
              <w:rPr>
                <w:rFonts w:ascii="Times New Roman" w:hAnsi="Times New Roman" w:cs="Times New Roman"/>
                <w:sz w:val="24"/>
                <w:szCs w:val="24"/>
              </w:rPr>
              <w:t xml:space="preserve">«р» ч. 2 .  ст. </w:t>
            </w:r>
            <w:r w:rsidR="004A5DB1">
              <w:rPr>
                <w:rFonts w:ascii="Times New Roman" w:hAnsi="Times New Roman" w:cs="Times New Roman"/>
                <w:sz w:val="24"/>
                <w:szCs w:val="24"/>
              </w:rPr>
              <w:t>4.2.2</w:t>
            </w:r>
            <w:r w:rsidRPr="00F61CE6">
              <w:rPr>
                <w:rFonts w:ascii="Times New Roman" w:hAnsi="Times New Roman" w:cs="Times New Roman"/>
                <w:sz w:val="24"/>
                <w:szCs w:val="24"/>
              </w:rPr>
              <w:t xml:space="preserve"> Стандарта</w:t>
            </w:r>
            <w:r w:rsidR="008F685B" w:rsidRPr="008F685B">
              <w:rPr>
                <w:rFonts w:ascii="Times New Roman" w:hAnsi="Times New Roman" w:cs="Times New Roman"/>
                <w:sz w:val="24"/>
                <w:szCs w:val="24"/>
              </w:rPr>
              <w:t xml:space="preserve">, закупки во исполнение </w:t>
            </w:r>
            <w:r w:rsidR="00527AC9" w:rsidRPr="00527AC9">
              <w:rPr>
                <w:rFonts w:ascii="Times New Roman" w:hAnsi="Times New Roman" w:cs="Times New Roman"/>
                <w:sz w:val="24"/>
                <w:szCs w:val="24"/>
              </w:rPr>
              <w:t>доходных договоров</w:t>
            </w:r>
            <w:r w:rsidR="00527AC9" w:rsidRPr="00527AC9" w:rsidDel="00527AC9">
              <w:rPr>
                <w:rFonts w:ascii="Times New Roman" w:hAnsi="Times New Roman" w:cs="Times New Roman"/>
                <w:sz w:val="24"/>
                <w:szCs w:val="24"/>
              </w:rPr>
              <w:t xml:space="preserve"> </w:t>
            </w:r>
            <w:r w:rsidR="00034F7E">
              <w:rPr>
                <w:rFonts w:ascii="Times New Roman" w:hAnsi="Times New Roman" w:cs="Times New Roman"/>
                <w:sz w:val="24"/>
                <w:szCs w:val="24"/>
              </w:rPr>
              <w:t xml:space="preserve">по основанию в соответствии с </w:t>
            </w:r>
            <w:r w:rsidR="00A1660C">
              <w:rPr>
                <w:rFonts w:ascii="Times New Roman" w:hAnsi="Times New Roman" w:cs="Times New Roman"/>
                <w:sz w:val="24"/>
                <w:szCs w:val="24"/>
              </w:rPr>
              <w:t>ч</w:t>
            </w:r>
            <w:r w:rsidR="00034F7E">
              <w:rPr>
                <w:rFonts w:ascii="Times New Roman" w:hAnsi="Times New Roman" w:cs="Times New Roman"/>
                <w:sz w:val="24"/>
                <w:szCs w:val="24"/>
              </w:rPr>
              <w:t xml:space="preserve">. 5.1 и 5.2 ст. 7.12.2; </w:t>
            </w:r>
            <w:r w:rsidR="00A1660C">
              <w:rPr>
                <w:rFonts w:ascii="Times New Roman" w:hAnsi="Times New Roman" w:cs="Times New Roman"/>
                <w:sz w:val="24"/>
                <w:szCs w:val="24"/>
              </w:rPr>
              <w:t>ч</w:t>
            </w:r>
            <w:r w:rsidR="00034F7E">
              <w:rPr>
                <w:rFonts w:ascii="Times New Roman" w:hAnsi="Times New Roman" w:cs="Times New Roman"/>
                <w:sz w:val="24"/>
                <w:szCs w:val="24"/>
              </w:rPr>
              <w:t xml:space="preserve">. </w:t>
            </w:r>
            <w:r w:rsidR="00A1660C">
              <w:rPr>
                <w:rFonts w:ascii="Times New Roman" w:hAnsi="Times New Roman" w:cs="Times New Roman"/>
                <w:sz w:val="24"/>
                <w:szCs w:val="24"/>
              </w:rPr>
              <w:t>3.1 ст. 7.12.3; п. а) ч. 1.1</w:t>
            </w:r>
            <w:r w:rsidR="006363FE">
              <w:rPr>
                <w:rFonts w:ascii="Times New Roman" w:hAnsi="Times New Roman" w:cs="Times New Roman"/>
                <w:sz w:val="24"/>
                <w:szCs w:val="24"/>
              </w:rPr>
              <w:t xml:space="preserve"> и ч. 1.2</w:t>
            </w:r>
            <w:r w:rsidR="00A1660C">
              <w:rPr>
                <w:rFonts w:ascii="Times New Roman" w:hAnsi="Times New Roman" w:cs="Times New Roman"/>
                <w:sz w:val="24"/>
                <w:szCs w:val="24"/>
              </w:rPr>
              <w:t xml:space="preserve"> ст. 7.12.4 </w:t>
            </w:r>
            <w:r w:rsidR="00034F7E">
              <w:rPr>
                <w:rFonts w:ascii="Times New Roman" w:hAnsi="Times New Roman" w:cs="Times New Roman"/>
                <w:sz w:val="24"/>
                <w:szCs w:val="24"/>
              </w:rPr>
              <w:t>Стандарта</w:t>
            </w:r>
            <w:r w:rsidRPr="006F43C3">
              <w:rPr>
                <w:rFonts w:ascii="Times New Roman" w:hAnsi="Times New Roman" w:cs="Times New Roman"/>
                <w:sz w:val="24"/>
                <w:szCs w:val="24"/>
              </w:rPr>
              <w:t>;</w:t>
            </w:r>
          </w:p>
          <w:p w:rsidR="001449D8" w:rsidRPr="006F43C3" w:rsidRDefault="001449D8" w:rsidP="00767BDD">
            <w:pPr>
              <w:ind w:firstLine="283"/>
              <w:jc w:val="both"/>
              <w:rPr>
                <w:rFonts w:ascii="Times New Roman" w:hAnsi="Times New Roman" w:cs="Times New Roman"/>
                <w:sz w:val="24"/>
                <w:szCs w:val="24"/>
              </w:rPr>
            </w:pPr>
            <w:r w:rsidRPr="006F43C3">
              <w:rPr>
                <w:rFonts w:ascii="Times New Roman" w:hAnsi="Times New Roman" w:cs="Times New Roman"/>
                <w:sz w:val="24"/>
                <w:szCs w:val="24"/>
              </w:rPr>
              <w:t>-</w:t>
            </w:r>
            <w:r w:rsidRPr="006F43C3">
              <w:rPr>
                <w:rFonts w:ascii="Times New Roman" w:hAnsi="Times New Roman" w:cs="Times New Roman"/>
                <w:sz w:val="24"/>
                <w:szCs w:val="24"/>
              </w:rPr>
              <w:tab/>
              <w:t xml:space="preserve">закупки, содержащие сведения, составляющие государственную тайну; </w:t>
            </w:r>
          </w:p>
          <w:p w:rsidR="001449D8" w:rsidRDefault="001449D8" w:rsidP="009C7D78">
            <w:pPr>
              <w:jc w:val="both"/>
              <w:rPr>
                <w:rFonts w:ascii="Times New Roman" w:hAnsi="Times New Roman" w:cs="Times New Roman"/>
                <w:sz w:val="24"/>
                <w:szCs w:val="24"/>
              </w:rPr>
            </w:pPr>
            <w:r w:rsidRPr="006F43C3">
              <w:rPr>
                <w:rFonts w:ascii="Times New Roman" w:hAnsi="Times New Roman" w:cs="Times New Roman"/>
                <w:sz w:val="24"/>
                <w:szCs w:val="24"/>
              </w:rPr>
              <w:t>-</w:t>
            </w:r>
            <w:r w:rsidRPr="006F43C3">
              <w:rPr>
                <w:rFonts w:ascii="Times New Roman" w:hAnsi="Times New Roman" w:cs="Times New Roman"/>
                <w:sz w:val="24"/>
                <w:szCs w:val="24"/>
              </w:rPr>
              <w:tab/>
              <w:t>закупки, содержащие сведения, составляющие коммерческую тайну.</w:t>
            </w:r>
          </w:p>
          <w:p w:rsidR="00831BEA" w:rsidRPr="006F43C3" w:rsidRDefault="00831BEA" w:rsidP="009C7D78">
            <w:pPr>
              <w:jc w:val="both"/>
              <w:rPr>
                <w:rFonts w:ascii="Times New Roman" w:hAnsi="Times New Roman" w:cs="Times New Roman"/>
                <w:sz w:val="24"/>
                <w:szCs w:val="24"/>
              </w:rPr>
            </w:pPr>
            <w:r>
              <w:rPr>
                <w:rFonts w:ascii="Times New Roman" w:hAnsi="Times New Roman" w:cs="Times New Roman"/>
                <w:sz w:val="24"/>
                <w:szCs w:val="24"/>
              </w:rPr>
              <w:t>По решению заказчика на официальных сайтах размещаются иные документы, относящиеся к закупке.</w:t>
            </w:r>
          </w:p>
        </w:tc>
        <w:tc>
          <w:tcPr>
            <w:tcW w:w="2835" w:type="dxa"/>
          </w:tcPr>
          <w:p w:rsidR="001449D8" w:rsidRPr="006F43C3" w:rsidRDefault="001449D8" w:rsidP="00575D89">
            <w:pPr>
              <w:jc w:val="center"/>
              <w:rPr>
                <w:rFonts w:ascii="Times New Roman" w:hAnsi="Times New Roman" w:cs="Times New Roman"/>
                <w:sz w:val="24"/>
                <w:szCs w:val="24"/>
              </w:rPr>
            </w:pPr>
            <w:r w:rsidRPr="006F43C3">
              <w:rPr>
                <w:rFonts w:ascii="Times New Roman" w:hAnsi="Times New Roman" w:cs="Times New Roman"/>
                <w:sz w:val="24"/>
                <w:szCs w:val="24"/>
              </w:rPr>
              <w:t>Опубликованное на официальных сайтах извещение о проведении закупки</w:t>
            </w:r>
          </w:p>
        </w:tc>
        <w:tc>
          <w:tcPr>
            <w:tcW w:w="2693" w:type="dxa"/>
          </w:tcPr>
          <w:p w:rsidR="001449D8" w:rsidRPr="006F43C3" w:rsidRDefault="001449D8" w:rsidP="00677101">
            <w:pPr>
              <w:jc w:val="center"/>
              <w:rPr>
                <w:rFonts w:ascii="Times New Roman" w:hAnsi="Times New Roman" w:cs="Times New Roman"/>
                <w:sz w:val="24"/>
                <w:szCs w:val="24"/>
              </w:rPr>
            </w:pPr>
            <w:r w:rsidRPr="006F43C3">
              <w:rPr>
                <w:rFonts w:ascii="Times New Roman" w:hAnsi="Times New Roman" w:cs="Times New Roman"/>
                <w:sz w:val="24"/>
                <w:szCs w:val="24"/>
              </w:rPr>
              <w:t xml:space="preserve">В случае </w:t>
            </w:r>
            <w:proofErr w:type="spellStart"/>
            <w:r w:rsidRPr="006F43C3">
              <w:rPr>
                <w:rFonts w:ascii="Times New Roman" w:hAnsi="Times New Roman" w:cs="Times New Roman"/>
                <w:sz w:val="24"/>
                <w:szCs w:val="24"/>
              </w:rPr>
              <w:t>недостижения</w:t>
            </w:r>
            <w:proofErr w:type="spellEnd"/>
            <w:r w:rsidRPr="006F43C3">
              <w:rPr>
                <w:rFonts w:ascii="Times New Roman" w:hAnsi="Times New Roman" w:cs="Times New Roman"/>
                <w:sz w:val="24"/>
                <w:szCs w:val="24"/>
              </w:rPr>
              <w:t xml:space="preserve"> результата переход к следующему шагу не допускается</w:t>
            </w:r>
          </w:p>
        </w:tc>
      </w:tr>
      <w:tr w:rsidR="001449D8" w:rsidRPr="006F43C3" w:rsidTr="00A17F5F">
        <w:tc>
          <w:tcPr>
            <w:tcW w:w="566" w:type="dxa"/>
          </w:tcPr>
          <w:p w:rsidR="001449D8" w:rsidRPr="006F43C3" w:rsidRDefault="009C7D78" w:rsidP="008A5342">
            <w:pPr>
              <w:rPr>
                <w:rFonts w:ascii="Times New Roman" w:hAnsi="Times New Roman" w:cs="Times New Roman"/>
                <w:sz w:val="24"/>
                <w:szCs w:val="24"/>
              </w:rPr>
            </w:pPr>
            <w:r w:rsidRPr="006F43C3">
              <w:rPr>
                <w:rFonts w:ascii="Times New Roman" w:hAnsi="Times New Roman" w:cs="Times New Roman"/>
                <w:sz w:val="24"/>
                <w:szCs w:val="24"/>
              </w:rPr>
              <w:t>6</w:t>
            </w:r>
          </w:p>
        </w:tc>
        <w:tc>
          <w:tcPr>
            <w:tcW w:w="1277" w:type="dxa"/>
          </w:tcPr>
          <w:p w:rsidR="001449D8" w:rsidRPr="006F43C3" w:rsidRDefault="009C7D78" w:rsidP="009C7D78">
            <w:pPr>
              <w:rPr>
                <w:rFonts w:ascii="Times New Roman" w:hAnsi="Times New Roman" w:cs="Times New Roman"/>
                <w:sz w:val="24"/>
                <w:szCs w:val="24"/>
              </w:rPr>
            </w:pPr>
            <w:r w:rsidRPr="006F43C3">
              <w:rPr>
                <w:rFonts w:ascii="Times New Roman" w:hAnsi="Times New Roman" w:cs="Times New Roman"/>
                <w:sz w:val="24"/>
                <w:szCs w:val="24"/>
              </w:rPr>
              <w:t xml:space="preserve">Шаг 6 </w:t>
            </w:r>
            <w:r w:rsidR="001449D8" w:rsidRPr="006F43C3">
              <w:rPr>
                <w:rFonts w:ascii="Times New Roman" w:hAnsi="Times New Roman" w:cs="Times New Roman"/>
                <w:sz w:val="24"/>
                <w:szCs w:val="24"/>
              </w:rPr>
              <w:br/>
            </w:r>
            <w:r w:rsidR="001449D8" w:rsidRPr="006F43C3">
              <w:rPr>
                <w:rFonts w:ascii="Times New Roman" w:hAnsi="Times New Roman" w:cs="Times New Roman"/>
                <w:b/>
                <w:sz w:val="24"/>
                <w:szCs w:val="24"/>
              </w:rPr>
              <w:t xml:space="preserve">Заключение договора </w:t>
            </w:r>
          </w:p>
        </w:tc>
        <w:tc>
          <w:tcPr>
            <w:tcW w:w="8222" w:type="dxa"/>
          </w:tcPr>
          <w:p w:rsidR="001449D8" w:rsidRPr="006F43C3" w:rsidRDefault="009C7D78" w:rsidP="00AF67B2">
            <w:pPr>
              <w:jc w:val="both"/>
              <w:rPr>
                <w:rFonts w:ascii="Times New Roman" w:hAnsi="Times New Roman" w:cs="Times New Roman"/>
                <w:sz w:val="24"/>
                <w:szCs w:val="24"/>
              </w:rPr>
            </w:pPr>
            <w:r w:rsidRPr="006F43C3">
              <w:rPr>
                <w:rFonts w:ascii="Times New Roman" w:hAnsi="Times New Roman" w:cs="Times New Roman"/>
                <w:sz w:val="24"/>
                <w:szCs w:val="24"/>
              </w:rPr>
              <w:t>6</w:t>
            </w:r>
            <w:r w:rsidR="001449D8" w:rsidRPr="006F43C3">
              <w:rPr>
                <w:rFonts w:ascii="Times New Roman" w:hAnsi="Times New Roman" w:cs="Times New Roman"/>
                <w:sz w:val="24"/>
                <w:szCs w:val="24"/>
              </w:rPr>
              <w:t>.1. Порядок и сроки заключения договора установлены главой 9 Стандарта</w:t>
            </w:r>
          </w:p>
        </w:tc>
        <w:tc>
          <w:tcPr>
            <w:tcW w:w="2835" w:type="dxa"/>
          </w:tcPr>
          <w:p w:rsidR="001449D8" w:rsidRPr="006F43C3" w:rsidRDefault="001449D8" w:rsidP="008A5342">
            <w:pPr>
              <w:jc w:val="center"/>
              <w:rPr>
                <w:rFonts w:ascii="Times New Roman" w:hAnsi="Times New Roman" w:cs="Times New Roman"/>
                <w:sz w:val="24"/>
                <w:szCs w:val="24"/>
              </w:rPr>
            </w:pPr>
            <w:r w:rsidRPr="006F43C3">
              <w:rPr>
                <w:rFonts w:ascii="Times New Roman" w:hAnsi="Times New Roman" w:cs="Times New Roman"/>
                <w:sz w:val="24"/>
                <w:szCs w:val="24"/>
              </w:rPr>
              <w:t>Заключенный договор</w:t>
            </w:r>
          </w:p>
        </w:tc>
        <w:tc>
          <w:tcPr>
            <w:tcW w:w="2693" w:type="dxa"/>
          </w:tcPr>
          <w:p w:rsidR="001449D8" w:rsidRPr="006F43C3" w:rsidRDefault="001449D8" w:rsidP="007B5B16">
            <w:pPr>
              <w:jc w:val="center"/>
              <w:rPr>
                <w:rFonts w:ascii="Times New Roman" w:hAnsi="Times New Roman" w:cs="Times New Roman"/>
                <w:sz w:val="24"/>
                <w:szCs w:val="24"/>
              </w:rPr>
            </w:pPr>
            <w:r w:rsidRPr="006F43C3">
              <w:rPr>
                <w:rFonts w:ascii="Times New Roman" w:hAnsi="Times New Roman" w:cs="Times New Roman"/>
                <w:sz w:val="24"/>
                <w:szCs w:val="24"/>
              </w:rPr>
              <w:t xml:space="preserve">В случае </w:t>
            </w:r>
            <w:proofErr w:type="spellStart"/>
            <w:r w:rsidRPr="006F43C3">
              <w:rPr>
                <w:rFonts w:ascii="Times New Roman" w:hAnsi="Times New Roman" w:cs="Times New Roman"/>
                <w:sz w:val="24"/>
                <w:szCs w:val="24"/>
              </w:rPr>
              <w:t>недостижения</w:t>
            </w:r>
            <w:proofErr w:type="spellEnd"/>
            <w:r w:rsidRPr="006F43C3">
              <w:rPr>
                <w:rFonts w:ascii="Times New Roman" w:hAnsi="Times New Roman" w:cs="Times New Roman"/>
                <w:sz w:val="24"/>
                <w:szCs w:val="24"/>
              </w:rPr>
              <w:t xml:space="preserve"> результата повторно осуществляются действия с шага № 2</w:t>
            </w:r>
          </w:p>
        </w:tc>
      </w:tr>
      <w:tr w:rsidR="001449D8" w:rsidRPr="006F43C3" w:rsidTr="00A17F5F">
        <w:tc>
          <w:tcPr>
            <w:tcW w:w="566" w:type="dxa"/>
          </w:tcPr>
          <w:p w:rsidR="001449D8" w:rsidRPr="006F43C3" w:rsidRDefault="009C7D78" w:rsidP="008A5342">
            <w:pPr>
              <w:rPr>
                <w:rFonts w:ascii="Times New Roman" w:hAnsi="Times New Roman" w:cs="Times New Roman"/>
                <w:sz w:val="24"/>
                <w:szCs w:val="24"/>
              </w:rPr>
            </w:pPr>
            <w:r w:rsidRPr="006F43C3">
              <w:rPr>
                <w:rFonts w:ascii="Times New Roman" w:hAnsi="Times New Roman" w:cs="Times New Roman"/>
                <w:sz w:val="24"/>
                <w:szCs w:val="24"/>
              </w:rPr>
              <w:t>7</w:t>
            </w:r>
          </w:p>
        </w:tc>
        <w:tc>
          <w:tcPr>
            <w:tcW w:w="1277" w:type="dxa"/>
          </w:tcPr>
          <w:p w:rsidR="001449D8" w:rsidRPr="006F43C3" w:rsidRDefault="001449D8" w:rsidP="008A5342">
            <w:pPr>
              <w:rPr>
                <w:rFonts w:ascii="Times New Roman" w:hAnsi="Times New Roman" w:cs="Times New Roman"/>
                <w:sz w:val="24"/>
                <w:szCs w:val="24"/>
              </w:rPr>
            </w:pPr>
            <w:r w:rsidRPr="006F43C3">
              <w:rPr>
                <w:rFonts w:ascii="Times New Roman" w:hAnsi="Times New Roman" w:cs="Times New Roman"/>
                <w:sz w:val="24"/>
                <w:szCs w:val="24"/>
              </w:rPr>
              <w:t xml:space="preserve">Шаг </w:t>
            </w:r>
            <w:r w:rsidR="009C7D78" w:rsidRPr="006F43C3">
              <w:rPr>
                <w:rFonts w:ascii="Times New Roman" w:hAnsi="Times New Roman" w:cs="Times New Roman"/>
                <w:sz w:val="24"/>
                <w:szCs w:val="24"/>
              </w:rPr>
              <w:t>7</w:t>
            </w:r>
          </w:p>
          <w:p w:rsidR="001449D8" w:rsidRPr="006F43C3" w:rsidRDefault="001449D8" w:rsidP="008A5342">
            <w:pPr>
              <w:rPr>
                <w:rFonts w:ascii="Times New Roman" w:hAnsi="Times New Roman" w:cs="Times New Roman"/>
                <w:b/>
                <w:sz w:val="24"/>
                <w:szCs w:val="24"/>
              </w:rPr>
            </w:pPr>
            <w:r w:rsidRPr="006F43C3">
              <w:rPr>
                <w:rFonts w:ascii="Times New Roman" w:hAnsi="Times New Roman" w:cs="Times New Roman"/>
                <w:b/>
                <w:sz w:val="24"/>
                <w:szCs w:val="24"/>
              </w:rPr>
              <w:t>Хранение документов</w:t>
            </w:r>
          </w:p>
        </w:tc>
        <w:tc>
          <w:tcPr>
            <w:tcW w:w="8222" w:type="dxa"/>
          </w:tcPr>
          <w:p w:rsidR="001449D8" w:rsidRPr="006F43C3" w:rsidRDefault="009C7D78" w:rsidP="00AF67B2">
            <w:pPr>
              <w:pStyle w:val="-5"/>
              <w:numPr>
                <w:ilvl w:val="0"/>
                <w:numId w:val="0"/>
              </w:numPr>
              <w:rPr>
                <w:sz w:val="24"/>
              </w:rPr>
            </w:pPr>
            <w:bookmarkStart w:id="5" w:name="_Ref407358534"/>
            <w:r w:rsidRPr="006F43C3">
              <w:rPr>
                <w:sz w:val="24"/>
              </w:rPr>
              <w:t>7</w:t>
            </w:r>
            <w:r w:rsidR="001449D8" w:rsidRPr="006F43C3">
              <w:rPr>
                <w:sz w:val="24"/>
              </w:rPr>
              <w:t>.1. Все документы по выбору поставщика, обоснование его выбора, запросы в адрес поставщиков и полученные в ответ предложения, ценовой анализ/утвержденная аналитическая записка, протоколы переговоров, а также иные документы хранятся заказчиком в архиве процедуры закупки вместе с копиями заявок (предложениями) потенциальных поставщиков.</w:t>
            </w:r>
            <w:bookmarkEnd w:id="5"/>
          </w:p>
        </w:tc>
        <w:tc>
          <w:tcPr>
            <w:tcW w:w="2835" w:type="dxa"/>
          </w:tcPr>
          <w:p w:rsidR="001449D8" w:rsidRPr="006F43C3" w:rsidRDefault="001449D8" w:rsidP="005146F8">
            <w:pPr>
              <w:jc w:val="center"/>
              <w:rPr>
                <w:rFonts w:ascii="Times New Roman" w:hAnsi="Times New Roman" w:cs="Times New Roman"/>
                <w:sz w:val="24"/>
                <w:szCs w:val="24"/>
              </w:rPr>
            </w:pPr>
            <w:r w:rsidRPr="006F43C3">
              <w:rPr>
                <w:rFonts w:ascii="Times New Roman" w:hAnsi="Times New Roman" w:cs="Times New Roman"/>
                <w:sz w:val="24"/>
                <w:szCs w:val="24"/>
              </w:rPr>
              <w:t>Сформированный архив документов по закупке</w:t>
            </w:r>
          </w:p>
        </w:tc>
        <w:tc>
          <w:tcPr>
            <w:tcW w:w="2693" w:type="dxa"/>
          </w:tcPr>
          <w:p w:rsidR="001449D8" w:rsidRPr="006F43C3" w:rsidRDefault="001449D8" w:rsidP="00C14153">
            <w:pPr>
              <w:jc w:val="center"/>
              <w:rPr>
                <w:rFonts w:ascii="Times New Roman" w:hAnsi="Times New Roman" w:cs="Times New Roman"/>
                <w:sz w:val="24"/>
                <w:szCs w:val="24"/>
              </w:rPr>
            </w:pPr>
            <w:proofErr w:type="spellStart"/>
            <w:r w:rsidRPr="006F43C3">
              <w:rPr>
                <w:rFonts w:ascii="Times New Roman" w:hAnsi="Times New Roman" w:cs="Times New Roman"/>
                <w:sz w:val="24"/>
                <w:szCs w:val="24"/>
              </w:rPr>
              <w:t>Недостижение</w:t>
            </w:r>
            <w:proofErr w:type="spellEnd"/>
            <w:r w:rsidRPr="006F43C3">
              <w:rPr>
                <w:rFonts w:ascii="Times New Roman" w:hAnsi="Times New Roman" w:cs="Times New Roman"/>
                <w:sz w:val="24"/>
                <w:szCs w:val="24"/>
              </w:rPr>
              <w:t xml:space="preserve"> результата </w:t>
            </w:r>
          </w:p>
          <w:p w:rsidR="001449D8" w:rsidRPr="006F43C3" w:rsidRDefault="001449D8" w:rsidP="00C14153">
            <w:pPr>
              <w:jc w:val="center"/>
              <w:rPr>
                <w:rFonts w:ascii="Times New Roman" w:hAnsi="Times New Roman" w:cs="Times New Roman"/>
                <w:sz w:val="24"/>
                <w:szCs w:val="24"/>
              </w:rPr>
            </w:pPr>
            <w:r w:rsidRPr="006F43C3">
              <w:rPr>
                <w:rFonts w:ascii="Times New Roman" w:hAnsi="Times New Roman" w:cs="Times New Roman"/>
                <w:sz w:val="24"/>
                <w:szCs w:val="24"/>
              </w:rPr>
              <w:t>не допускается</w:t>
            </w:r>
          </w:p>
        </w:tc>
      </w:tr>
      <w:tr w:rsidR="001449D8" w:rsidRPr="00B74CF9" w:rsidTr="00A17F5F">
        <w:tc>
          <w:tcPr>
            <w:tcW w:w="566" w:type="dxa"/>
          </w:tcPr>
          <w:p w:rsidR="001449D8" w:rsidRPr="006F43C3" w:rsidRDefault="009C7D78" w:rsidP="008A5342">
            <w:pPr>
              <w:rPr>
                <w:rFonts w:ascii="Times New Roman" w:hAnsi="Times New Roman" w:cs="Times New Roman"/>
                <w:sz w:val="24"/>
                <w:szCs w:val="24"/>
              </w:rPr>
            </w:pPr>
            <w:r w:rsidRPr="006F43C3">
              <w:rPr>
                <w:rFonts w:ascii="Times New Roman" w:hAnsi="Times New Roman" w:cs="Times New Roman"/>
                <w:sz w:val="24"/>
                <w:szCs w:val="24"/>
              </w:rPr>
              <w:t>8</w:t>
            </w:r>
          </w:p>
        </w:tc>
        <w:tc>
          <w:tcPr>
            <w:tcW w:w="1277" w:type="dxa"/>
          </w:tcPr>
          <w:p w:rsidR="001449D8" w:rsidRPr="006F43C3" w:rsidRDefault="001449D8" w:rsidP="008A5342">
            <w:pPr>
              <w:rPr>
                <w:rFonts w:ascii="Times New Roman" w:hAnsi="Times New Roman" w:cs="Times New Roman"/>
                <w:sz w:val="24"/>
                <w:szCs w:val="24"/>
              </w:rPr>
            </w:pPr>
            <w:r w:rsidRPr="006F43C3">
              <w:rPr>
                <w:rFonts w:ascii="Times New Roman" w:hAnsi="Times New Roman" w:cs="Times New Roman"/>
                <w:sz w:val="24"/>
                <w:szCs w:val="24"/>
              </w:rPr>
              <w:t xml:space="preserve">Шаг </w:t>
            </w:r>
            <w:r w:rsidR="009C7D78" w:rsidRPr="006F43C3">
              <w:rPr>
                <w:rFonts w:ascii="Times New Roman" w:hAnsi="Times New Roman" w:cs="Times New Roman"/>
                <w:sz w:val="24"/>
                <w:szCs w:val="24"/>
              </w:rPr>
              <w:t>8</w:t>
            </w:r>
          </w:p>
          <w:p w:rsidR="001449D8" w:rsidRPr="006F43C3" w:rsidRDefault="001449D8" w:rsidP="008A5342">
            <w:pPr>
              <w:rPr>
                <w:rFonts w:ascii="Times New Roman" w:hAnsi="Times New Roman" w:cs="Times New Roman"/>
                <w:b/>
                <w:sz w:val="24"/>
                <w:szCs w:val="24"/>
              </w:rPr>
            </w:pPr>
            <w:r w:rsidRPr="006F43C3">
              <w:rPr>
                <w:rFonts w:ascii="Times New Roman" w:hAnsi="Times New Roman" w:cs="Times New Roman"/>
                <w:b/>
                <w:sz w:val="24"/>
                <w:szCs w:val="24"/>
              </w:rPr>
              <w:t xml:space="preserve">Обжалование </w:t>
            </w:r>
          </w:p>
        </w:tc>
        <w:tc>
          <w:tcPr>
            <w:tcW w:w="8222" w:type="dxa"/>
            <w:tcBorders>
              <w:right w:val="single" w:sz="4" w:space="0" w:color="auto"/>
            </w:tcBorders>
          </w:tcPr>
          <w:p w:rsidR="001449D8" w:rsidRPr="006F43C3" w:rsidRDefault="009C7D78" w:rsidP="00767BDD">
            <w:pPr>
              <w:rPr>
                <w:rFonts w:ascii="Times New Roman" w:hAnsi="Times New Roman" w:cs="Times New Roman"/>
                <w:sz w:val="24"/>
                <w:szCs w:val="24"/>
              </w:rPr>
            </w:pPr>
            <w:r w:rsidRPr="006F43C3">
              <w:rPr>
                <w:rFonts w:ascii="Times New Roman" w:hAnsi="Times New Roman" w:cs="Times New Roman"/>
                <w:sz w:val="24"/>
                <w:szCs w:val="24"/>
              </w:rPr>
              <w:t>8</w:t>
            </w:r>
            <w:r w:rsidR="001449D8" w:rsidRPr="006F43C3">
              <w:rPr>
                <w:rFonts w:ascii="Times New Roman" w:hAnsi="Times New Roman" w:cs="Times New Roman"/>
                <w:sz w:val="24"/>
                <w:szCs w:val="24"/>
              </w:rPr>
              <w:t>.1</w:t>
            </w:r>
            <w:r w:rsidR="00320FE3">
              <w:rPr>
                <w:rFonts w:ascii="Times New Roman" w:hAnsi="Times New Roman" w:cs="Times New Roman"/>
                <w:sz w:val="24"/>
                <w:szCs w:val="24"/>
              </w:rPr>
              <w:t>.</w:t>
            </w:r>
            <w:r w:rsidR="001449D8" w:rsidRPr="006F43C3">
              <w:rPr>
                <w:rFonts w:ascii="Times New Roman" w:hAnsi="Times New Roman" w:cs="Times New Roman"/>
                <w:sz w:val="24"/>
                <w:szCs w:val="24"/>
              </w:rPr>
              <w:t xml:space="preserve"> Порядок и сроки рассмотрения жалоб на действия (бездействие) заказчика, УО установлены главой 10, приложением 6 Стандарта.</w:t>
            </w:r>
          </w:p>
        </w:tc>
        <w:tc>
          <w:tcPr>
            <w:tcW w:w="2835" w:type="dxa"/>
            <w:tcBorders>
              <w:left w:val="single" w:sz="4" w:space="0" w:color="auto"/>
              <w:right w:val="single" w:sz="4" w:space="0" w:color="auto"/>
            </w:tcBorders>
            <w:shd w:val="clear" w:color="auto" w:fill="auto"/>
          </w:tcPr>
          <w:p w:rsidR="001449D8" w:rsidRPr="00777116" w:rsidRDefault="001449D8" w:rsidP="00C14153">
            <w:pPr>
              <w:jc w:val="center"/>
              <w:rPr>
                <w:rFonts w:ascii="Times New Roman" w:hAnsi="Times New Roman" w:cs="Times New Roman"/>
                <w:sz w:val="24"/>
                <w:szCs w:val="24"/>
              </w:rPr>
            </w:pPr>
            <w:r w:rsidRPr="006F43C3">
              <w:rPr>
                <w:rFonts w:ascii="Times New Roman" w:hAnsi="Times New Roman" w:cs="Times New Roman"/>
                <w:sz w:val="24"/>
                <w:szCs w:val="24"/>
              </w:rPr>
              <w:t>Документ о результатах рассмотрения жалоб (глава 10, приложение Стандарта)</w:t>
            </w:r>
          </w:p>
        </w:tc>
        <w:tc>
          <w:tcPr>
            <w:tcW w:w="2693" w:type="dxa"/>
            <w:tcBorders>
              <w:left w:val="single" w:sz="4" w:space="0" w:color="auto"/>
            </w:tcBorders>
          </w:tcPr>
          <w:p w:rsidR="001449D8" w:rsidRPr="00777116" w:rsidRDefault="001449D8" w:rsidP="00C14153">
            <w:pPr>
              <w:jc w:val="center"/>
              <w:rPr>
                <w:rFonts w:ascii="Times New Roman" w:hAnsi="Times New Roman" w:cs="Times New Roman"/>
                <w:sz w:val="24"/>
                <w:szCs w:val="24"/>
              </w:rPr>
            </w:pPr>
          </w:p>
        </w:tc>
      </w:tr>
    </w:tbl>
    <w:p w:rsidR="00A2731C" w:rsidRDefault="00A2731C" w:rsidP="00100B33">
      <w:pPr>
        <w:spacing w:after="0" w:line="240" w:lineRule="auto"/>
      </w:pPr>
    </w:p>
    <w:sectPr w:rsidR="00A2731C" w:rsidSect="00631F09">
      <w:footerReference w:type="default" r:id="rId9"/>
      <w:pgSz w:w="16838" w:h="11906" w:orient="landscape"/>
      <w:pgMar w:top="1134" w:right="678" w:bottom="850" w:left="993" w:header="624" w:footer="624" w:gutter="0"/>
      <w:pgNumType w:start="38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B9B" w:rsidRDefault="00BC2B9B" w:rsidP="00A2731C">
      <w:pPr>
        <w:spacing w:after="0" w:line="240" w:lineRule="auto"/>
      </w:pPr>
      <w:r>
        <w:separator/>
      </w:r>
    </w:p>
  </w:endnote>
  <w:endnote w:type="continuationSeparator" w:id="0">
    <w:p w:rsidR="00BC2B9B" w:rsidRDefault="00BC2B9B" w:rsidP="00A27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2962003"/>
      <w:docPartObj>
        <w:docPartGallery w:val="Page Numbers (Bottom of Page)"/>
        <w:docPartUnique/>
      </w:docPartObj>
    </w:sdtPr>
    <w:sdtEndPr/>
    <w:sdtContent>
      <w:p w:rsidR="009746AA" w:rsidRDefault="00955598" w:rsidP="009746AA">
        <w:pPr>
          <w:pStyle w:val="af3"/>
          <w:jc w:val="center"/>
        </w:pPr>
        <w:r w:rsidRPr="00D028DA">
          <w:rPr>
            <w:rFonts w:ascii="Times New Roman" w:hAnsi="Times New Roman" w:cs="Times New Roman"/>
            <w:sz w:val="24"/>
          </w:rPr>
          <w:fldChar w:fldCharType="begin"/>
        </w:r>
        <w:r w:rsidR="00294C02" w:rsidRPr="00D028DA">
          <w:rPr>
            <w:rFonts w:ascii="Times New Roman" w:hAnsi="Times New Roman" w:cs="Times New Roman"/>
            <w:sz w:val="24"/>
          </w:rPr>
          <w:instrText>PAGE   \* MERGEFORMAT</w:instrText>
        </w:r>
        <w:r w:rsidRPr="00D028DA">
          <w:rPr>
            <w:rFonts w:ascii="Times New Roman" w:hAnsi="Times New Roman" w:cs="Times New Roman"/>
            <w:sz w:val="24"/>
          </w:rPr>
          <w:fldChar w:fldCharType="separate"/>
        </w:r>
        <w:r w:rsidR="00631F09">
          <w:rPr>
            <w:rFonts w:ascii="Times New Roman" w:hAnsi="Times New Roman" w:cs="Times New Roman"/>
            <w:noProof/>
            <w:sz w:val="24"/>
          </w:rPr>
          <w:t>396</w:t>
        </w:r>
        <w:r w:rsidRPr="00D028DA">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B9B" w:rsidRDefault="00BC2B9B" w:rsidP="00A2731C">
      <w:pPr>
        <w:spacing w:after="0" w:line="240" w:lineRule="auto"/>
      </w:pPr>
      <w:r>
        <w:separator/>
      </w:r>
    </w:p>
  </w:footnote>
  <w:footnote w:type="continuationSeparator" w:id="0">
    <w:p w:rsidR="00BC2B9B" w:rsidRDefault="00BC2B9B" w:rsidP="00A273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F3468"/>
    <w:multiLevelType w:val="hybridMultilevel"/>
    <w:tmpl w:val="C4D81E56"/>
    <w:lvl w:ilvl="0" w:tplc="CDE213F4">
      <w:start w:val="1"/>
      <w:numFmt w:val="decimal"/>
      <w:lvlText w:val="%1."/>
      <w:lvlJc w:val="left"/>
      <w:pPr>
        <w:ind w:left="1353" w:hanging="360"/>
      </w:pPr>
      <w:rPr>
        <w:rFonts w:hint="default"/>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39586472">
      <w:start w:val="1"/>
      <w:numFmt w:val="decimal"/>
      <w:lvlText w:val="%4."/>
      <w:lvlJc w:val="left"/>
      <w:pPr>
        <w:ind w:left="1211" w:hanging="360"/>
      </w:pPr>
      <w:rPr>
        <w:b w:val="0"/>
      </w:rPr>
    </w:lvl>
    <w:lvl w:ilvl="4" w:tplc="04190019" w:tentative="1">
      <w:start w:val="1"/>
      <w:numFmt w:val="lowerLetter"/>
      <w:lvlText w:val="%5."/>
      <w:lvlJc w:val="left"/>
      <w:pPr>
        <w:ind w:left="3807" w:hanging="360"/>
      </w:pPr>
    </w:lvl>
    <w:lvl w:ilvl="5" w:tplc="0419001B">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EE720E"/>
    <w:multiLevelType w:val="hybridMultilevel"/>
    <w:tmpl w:val="9426FE5C"/>
    <w:lvl w:ilvl="0" w:tplc="7E2E19B0">
      <w:start w:val="1"/>
      <w:numFmt w:val="russianLower"/>
      <w:lvlText w:val="%1)"/>
      <w:lvlJc w:val="left"/>
      <w:pPr>
        <w:ind w:left="1212"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3992F27"/>
    <w:multiLevelType w:val="hybridMultilevel"/>
    <w:tmpl w:val="0D24622C"/>
    <w:lvl w:ilvl="0" w:tplc="0419000F">
      <w:start w:val="1"/>
      <w:numFmt w:val="decimal"/>
      <w:lvlText w:val="%1."/>
      <w:lvlJc w:val="left"/>
      <w:pPr>
        <w:tabs>
          <w:tab w:val="num" w:pos="1070"/>
        </w:tabs>
        <w:ind w:left="1070" w:hanging="360"/>
      </w:pPr>
      <w:rPr>
        <w:rFonts w:hint="default"/>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478A395C"/>
    <w:multiLevelType w:val="multilevel"/>
    <w:tmpl w:val="F31616DE"/>
    <w:lvl w:ilvl="0">
      <w:start w:val="1"/>
      <w:numFmt w:val="decimal"/>
      <w:pStyle w:val="1"/>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2"/>
      <w:lvlText w:val="%1.%2"/>
      <w:lvlJc w:val="left"/>
      <w:pPr>
        <w:tabs>
          <w:tab w:val="num" w:pos="1985"/>
        </w:tabs>
        <w:ind w:left="0" w:firstLine="709"/>
      </w:pPr>
      <w:rPr>
        <w:rFonts w:hint="default"/>
        <w:b w:val="0"/>
        <w:bCs/>
        <w:i w:val="0"/>
        <w:iCs w:val="0"/>
        <w:caps w:val="0"/>
        <w:smallCaps w:val="0"/>
        <w:strike w:val="0"/>
        <w:dstrike w:val="0"/>
        <w:vanish w:val="0"/>
        <w:color w:val="auto"/>
        <w:spacing w:val="0"/>
        <w:w w:val="100"/>
        <w:kern w:val="0"/>
        <w:position w:val="0"/>
        <w:sz w:val="22"/>
        <w:szCs w:val="28"/>
        <w:u w:val="none"/>
        <w:vertAlign w:val="baseline"/>
      </w:rPr>
    </w:lvl>
    <w:lvl w:ilvl="2">
      <w:start w:val="1"/>
      <w:numFmt w:val="decimal"/>
      <w:pStyle w:val="-3"/>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4"/>
      <w:lvlText w:val="%1.%2.%3.%4"/>
      <w:lvlJc w:val="left"/>
      <w:pPr>
        <w:tabs>
          <w:tab w:val="num" w:pos="3261"/>
        </w:tabs>
        <w:ind w:left="1276"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pStyle w:val="-5"/>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6"/>
      <w:lvlText w:val="%6)"/>
      <w:lvlJc w:val="left"/>
      <w:pPr>
        <w:tabs>
          <w:tab w:val="num" w:pos="1984"/>
        </w:tabs>
        <w:ind w:left="-1" w:firstLine="709"/>
      </w:pPr>
      <w:rPr>
        <w:rFonts w:hint="default"/>
      </w:rPr>
    </w:lvl>
    <w:lvl w:ilvl="6">
      <w:numFmt w:val="none"/>
      <w:pStyle w:val="-7"/>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
    <w:nsid w:val="62E53776"/>
    <w:multiLevelType w:val="multilevel"/>
    <w:tmpl w:val="4060F866"/>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1572"/>
        </w:tabs>
        <w:ind w:left="1572"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6DAA5875"/>
    <w:multiLevelType w:val="hybridMultilevel"/>
    <w:tmpl w:val="81200C88"/>
    <w:lvl w:ilvl="0" w:tplc="A4C22706">
      <w:start w:val="1"/>
      <w:numFmt w:val="decimal"/>
      <w:lvlText w:val="1.%1."/>
      <w:lvlJc w:val="left"/>
      <w:pPr>
        <w:tabs>
          <w:tab w:val="num" w:pos="1260"/>
        </w:tabs>
        <w:ind w:left="1260" w:hanging="360"/>
      </w:pPr>
      <w:rPr>
        <w:rFonts w:hint="default"/>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
    <w:abstractNumId w:val="1"/>
  </w:num>
  <w:num w:numId="5">
    <w:abstractNumId w:val="2"/>
  </w:num>
  <w:num w:numId="6">
    <w:abstractNumId w:val="5"/>
  </w:num>
  <w:num w:numId="7">
    <w:abstractNumId w:val="0"/>
  </w:num>
  <w:num w:numId="8">
    <w:abstractNumId w:val="4"/>
  </w:num>
  <w:num w:numId="9">
    <w:abstractNumId w:val="3"/>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5">
    <w:abstractNumId w:val="3"/>
  </w:num>
  <w:num w:numId="16">
    <w:abstractNumId w:val="3"/>
  </w:num>
  <w:num w:numId="17">
    <w:abstractNumId w:val="3"/>
  </w:num>
  <w:num w:numId="1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Рягузова Оксана Валентиновна">
    <w15:presenceInfo w15:providerId="AD" w15:userId="S-1-5-21-3119835862-1306673144-2631644997-333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7D5"/>
    <w:rsid w:val="0002333C"/>
    <w:rsid w:val="00027905"/>
    <w:rsid w:val="000340DA"/>
    <w:rsid w:val="00034F7E"/>
    <w:rsid w:val="00036926"/>
    <w:rsid w:val="00060CD1"/>
    <w:rsid w:val="000636CE"/>
    <w:rsid w:val="00067BBD"/>
    <w:rsid w:val="00080371"/>
    <w:rsid w:val="0008478B"/>
    <w:rsid w:val="0008596D"/>
    <w:rsid w:val="00094D2C"/>
    <w:rsid w:val="000A3508"/>
    <w:rsid w:val="000E2A5B"/>
    <w:rsid w:val="000E5FC1"/>
    <w:rsid w:val="00100677"/>
    <w:rsid w:val="00100B33"/>
    <w:rsid w:val="00103A9F"/>
    <w:rsid w:val="00126F56"/>
    <w:rsid w:val="001449D8"/>
    <w:rsid w:val="00146B81"/>
    <w:rsid w:val="00167F45"/>
    <w:rsid w:val="001A1AC0"/>
    <w:rsid w:val="001A46B5"/>
    <w:rsid w:val="001A4C17"/>
    <w:rsid w:val="001B2809"/>
    <w:rsid w:val="001D42A8"/>
    <w:rsid w:val="001E0605"/>
    <w:rsid w:val="001F65BC"/>
    <w:rsid w:val="00221932"/>
    <w:rsid w:val="00242B19"/>
    <w:rsid w:val="00270851"/>
    <w:rsid w:val="00270A45"/>
    <w:rsid w:val="00294C02"/>
    <w:rsid w:val="002958F0"/>
    <w:rsid w:val="002B49E3"/>
    <w:rsid w:val="002D0B64"/>
    <w:rsid w:val="002D35F8"/>
    <w:rsid w:val="002D7FD0"/>
    <w:rsid w:val="002D7FDB"/>
    <w:rsid w:val="002E3959"/>
    <w:rsid w:val="002F639B"/>
    <w:rsid w:val="003078D2"/>
    <w:rsid w:val="003136AD"/>
    <w:rsid w:val="00320FE3"/>
    <w:rsid w:val="003247B7"/>
    <w:rsid w:val="00324F8F"/>
    <w:rsid w:val="00326306"/>
    <w:rsid w:val="00340FC3"/>
    <w:rsid w:val="00353759"/>
    <w:rsid w:val="00361283"/>
    <w:rsid w:val="00374387"/>
    <w:rsid w:val="0037702F"/>
    <w:rsid w:val="00384D08"/>
    <w:rsid w:val="00391248"/>
    <w:rsid w:val="003921A6"/>
    <w:rsid w:val="00397EAF"/>
    <w:rsid w:val="003A5A3A"/>
    <w:rsid w:val="003B30AA"/>
    <w:rsid w:val="003B3424"/>
    <w:rsid w:val="003D2E1B"/>
    <w:rsid w:val="003D4C7B"/>
    <w:rsid w:val="003E66C0"/>
    <w:rsid w:val="003F3AAA"/>
    <w:rsid w:val="00403009"/>
    <w:rsid w:val="00426991"/>
    <w:rsid w:val="00437FBC"/>
    <w:rsid w:val="00442B1D"/>
    <w:rsid w:val="00443A6E"/>
    <w:rsid w:val="00446041"/>
    <w:rsid w:val="00446683"/>
    <w:rsid w:val="00446D39"/>
    <w:rsid w:val="00454336"/>
    <w:rsid w:val="00456CD3"/>
    <w:rsid w:val="004609F5"/>
    <w:rsid w:val="00461BB1"/>
    <w:rsid w:val="00462576"/>
    <w:rsid w:val="004807A8"/>
    <w:rsid w:val="00484633"/>
    <w:rsid w:val="004A0205"/>
    <w:rsid w:val="004A14D3"/>
    <w:rsid w:val="004A5BB3"/>
    <w:rsid w:val="004A5DB1"/>
    <w:rsid w:val="004C7999"/>
    <w:rsid w:val="004D4D61"/>
    <w:rsid w:val="004E6332"/>
    <w:rsid w:val="004F068D"/>
    <w:rsid w:val="004F2BF3"/>
    <w:rsid w:val="005146F8"/>
    <w:rsid w:val="00527AC9"/>
    <w:rsid w:val="0053166C"/>
    <w:rsid w:val="00531B3E"/>
    <w:rsid w:val="0053341F"/>
    <w:rsid w:val="005546D8"/>
    <w:rsid w:val="005679BC"/>
    <w:rsid w:val="00572E86"/>
    <w:rsid w:val="00575D89"/>
    <w:rsid w:val="005B62CC"/>
    <w:rsid w:val="005C0E78"/>
    <w:rsid w:val="005C768E"/>
    <w:rsid w:val="005D1C42"/>
    <w:rsid w:val="005D6751"/>
    <w:rsid w:val="005E0967"/>
    <w:rsid w:val="005F6CB5"/>
    <w:rsid w:val="00612D1F"/>
    <w:rsid w:val="00617988"/>
    <w:rsid w:val="00631F09"/>
    <w:rsid w:val="006363FE"/>
    <w:rsid w:val="00646602"/>
    <w:rsid w:val="00651DE5"/>
    <w:rsid w:val="00665055"/>
    <w:rsid w:val="00677101"/>
    <w:rsid w:val="0069210C"/>
    <w:rsid w:val="006A126D"/>
    <w:rsid w:val="006A2712"/>
    <w:rsid w:val="006C784F"/>
    <w:rsid w:val="006E4AB4"/>
    <w:rsid w:val="006F0371"/>
    <w:rsid w:val="006F1164"/>
    <w:rsid w:val="006F43C3"/>
    <w:rsid w:val="0071417D"/>
    <w:rsid w:val="00730946"/>
    <w:rsid w:val="00736CEE"/>
    <w:rsid w:val="00767BDD"/>
    <w:rsid w:val="007729A8"/>
    <w:rsid w:val="00775150"/>
    <w:rsid w:val="00777116"/>
    <w:rsid w:val="00781136"/>
    <w:rsid w:val="00791048"/>
    <w:rsid w:val="007920FA"/>
    <w:rsid w:val="007A03E0"/>
    <w:rsid w:val="007A1C9F"/>
    <w:rsid w:val="007A5AA4"/>
    <w:rsid w:val="007B13D9"/>
    <w:rsid w:val="007B5B16"/>
    <w:rsid w:val="007B6253"/>
    <w:rsid w:val="007D02AB"/>
    <w:rsid w:val="007E12B5"/>
    <w:rsid w:val="007E14EA"/>
    <w:rsid w:val="00801553"/>
    <w:rsid w:val="0081011E"/>
    <w:rsid w:val="00831BEA"/>
    <w:rsid w:val="00832244"/>
    <w:rsid w:val="0084684B"/>
    <w:rsid w:val="00847889"/>
    <w:rsid w:val="00862C66"/>
    <w:rsid w:val="00866F0F"/>
    <w:rsid w:val="00872528"/>
    <w:rsid w:val="008737D5"/>
    <w:rsid w:val="008877D0"/>
    <w:rsid w:val="0089256E"/>
    <w:rsid w:val="008944C8"/>
    <w:rsid w:val="008A7697"/>
    <w:rsid w:val="008B0DC7"/>
    <w:rsid w:val="008B39D8"/>
    <w:rsid w:val="008B6725"/>
    <w:rsid w:val="008F453E"/>
    <w:rsid w:val="008F685B"/>
    <w:rsid w:val="00904F27"/>
    <w:rsid w:val="0091266D"/>
    <w:rsid w:val="00926C85"/>
    <w:rsid w:val="00927B4B"/>
    <w:rsid w:val="00944678"/>
    <w:rsid w:val="00945CF0"/>
    <w:rsid w:val="009542EF"/>
    <w:rsid w:val="00955598"/>
    <w:rsid w:val="00965167"/>
    <w:rsid w:val="009666C8"/>
    <w:rsid w:val="009714BE"/>
    <w:rsid w:val="009746AA"/>
    <w:rsid w:val="009834A0"/>
    <w:rsid w:val="00984F5C"/>
    <w:rsid w:val="00996976"/>
    <w:rsid w:val="009B163B"/>
    <w:rsid w:val="009B55DA"/>
    <w:rsid w:val="009C0C4A"/>
    <w:rsid w:val="009C7300"/>
    <w:rsid w:val="009C7D78"/>
    <w:rsid w:val="009D4C7D"/>
    <w:rsid w:val="00A14B1C"/>
    <w:rsid w:val="00A1660C"/>
    <w:rsid w:val="00A17AA8"/>
    <w:rsid w:val="00A17F5F"/>
    <w:rsid w:val="00A24442"/>
    <w:rsid w:val="00A26DD1"/>
    <w:rsid w:val="00A2731C"/>
    <w:rsid w:val="00A31E2B"/>
    <w:rsid w:val="00A34216"/>
    <w:rsid w:val="00A3459D"/>
    <w:rsid w:val="00A37465"/>
    <w:rsid w:val="00A629D2"/>
    <w:rsid w:val="00A65223"/>
    <w:rsid w:val="00A87827"/>
    <w:rsid w:val="00AA2AA3"/>
    <w:rsid w:val="00AA4456"/>
    <w:rsid w:val="00AA7A4A"/>
    <w:rsid w:val="00AD5A54"/>
    <w:rsid w:val="00AD72AE"/>
    <w:rsid w:val="00AE2AFD"/>
    <w:rsid w:val="00AE67C5"/>
    <w:rsid w:val="00AF67B2"/>
    <w:rsid w:val="00B22466"/>
    <w:rsid w:val="00B22AAD"/>
    <w:rsid w:val="00B34AB8"/>
    <w:rsid w:val="00B35B65"/>
    <w:rsid w:val="00B37643"/>
    <w:rsid w:val="00B4567C"/>
    <w:rsid w:val="00B45988"/>
    <w:rsid w:val="00B53926"/>
    <w:rsid w:val="00B63444"/>
    <w:rsid w:val="00B67E54"/>
    <w:rsid w:val="00B74CF9"/>
    <w:rsid w:val="00B8789D"/>
    <w:rsid w:val="00B90460"/>
    <w:rsid w:val="00B9188F"/>
    <w:rsid w:val="00B97A0C"/>
    <w:rsid w:val="00BC0658"/>
    <w:rsid w:val="00BC2B9B"/>
    <w:rsid w:val="00BC3F46"/>
    <w:rsid w:val="00BD118F"/>
    <w:rsid w:val="00BE490A"/>
    <w:rsid w:val="00BE6A30"/>
    <w:rsid w:val="00C002A6"/>
    <w:rsid w:val="00C14153"/>
    <w:rsid w:val="00C26E30"/>
    <w:rsid w:val="00C367F5"/>
    <w:rsid w:val="00C566EF"/>
    <w:rsid w:val="00C70AE5"/>
    <w:rsid w:val="00C81A4F"/>
    <w:rsid w:val="00CA2F2C"/>
    <w:rsid w:val="00CE5A93"/>
    <w:rsid w:val="00CF3975"/>
    <w:rsid w:val="00D028DA"/>
    <w:rsid w:val="00D06398"/>
    <w:rsid w:val="00D2525A"/>
    <w:rsid w:val="00D2668E"/>
    <w:rsid w:val="00D40833"/>
    <w:rsid w:val="00D41A16"/>
    <w:rsid w:val="00D426AA"/>
    <w:rsid w:val="00D4569A"/>
    <w:rsid w:val="00D62E5C"/>
    <w:rsid w:val="00D65E69"/>
    <w:rsid w:val="00D71EA4"/>
    <w:rsid w:val="00D80F35"/>
    <w:rsid w:val="00D81445"/>
    <w:rsid w:val="00D86735"/>
    <w:rsid w:val="00D93921"/>
    <w:rsid w:val="00DA54EC"/>
    <w:rsid w:val="00DB74C8"/>
    <w:rsid w:val="00DB7AB8"/>
    <w:rsid w:val="00DC685E"/>
    <w:rsid w:val="00DD30C3"/>
    <w:rsid w:val="00DE4AB7"/>
    <w:rsid w:val="00E1118B"/>
    <w:rsid w:val="00E22F3A"/>
    <w:rsid w:val="00E61DAE"/>
    <w:rsid w:val="00E64F2F"/>
    <w:rsid w:val="00E722D9"/>
    <w:rsid w:val="00E8666F"/>
    <w:rsid w:val="00E9342E"/>
    <w:rsid w:val="00EA5069"/>
    <w:rsid w:val="00EA6FFF"/>
    <w:rsid w:val="00EB726A"/>
    <w:rsid w:val="00EC1080"/>
    <w:rsid w:val="00EC3608"/>
    <w:rsid w:val="00EC5A3D"/>
    <w:rsid w:val="00ED4D59"/>
    <w:rsid w:val="00EE422F"/>
    <w:rsid w:val="00EF0063"/>
    <w:rsid w:val="00F07AEB"/>
    <w:rsid w:val="00F13634"/>
    <w:rsid w:val="00F2601F"/>
    <w:rsid w:val="00F2651E"/>
    <w:rsid w:val="00F462D9"/>
    <w:rsid w:val="00F61232"/>
    <w:rsid w:val="00F616DB"/>
    <w:rsid w:val="00F61CE6"/>
    <w:rsid w:val="00F836B2"/>
    <w:rsid w:val="00F84E82"/>
    <w:rsid w:val="00F92B7C"/>
    <w:rsid w:val="00FB1593"/>
    <w:rsid w:val="00FC1844"/>
    <w:rsid w:val="00FD6D72"/>
    <w:rsid w:val="00FE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7D5"/>
  </w:style>
  <w:style w:type="paragraph" w:styleId="1">
    <w:name w:val="heading 1"/>
    <w:aliases w:val="Заголовок 1_стандарта"/>
    <w:basedOn w:val="a"/>
    <w:next w:val="a"/>
    <w:link w:val="10"/>
    <w:qFormat/>
    <w:rsid w:val="008737D5"/>
    <w:pPr>
      <w:keepNext/>
      <w:keepLines/>
      <w:numPr>
        <w:numId w:val="1"/>
      </w:numPr>
      <w:suppressAutoHyphens/>
      <w:spacing w:after="0" w:line="240" w:lineRule="auto"/>
      <w:outlineLvl w:val="0"/>
    </w:pPr>
    <w:rPr>
      <w:rFonts w:ascii="Times New Roman" w:eastAsia="Times New Roman" w:hAnsi="Times New Roman" w:cs="Times New Roman"/>
      <w:b/>
      <w:bCs/>
      <w:kern w:val="28"/>
      <w:sz w:val="28"/>
      <w:szCs w:val="40"/>
      <w:lang w:eastAsia="ru-RU"/>
    </w:rPr>
  </w:style>
  <w:style w:type="paragraph" w:styleId="2">
    <w:name w:val="heading 2"/>
    <w:basedOn w:val="a"/>
    <w:next w:val="-3"/>
    <w:link w:val="20"/>
    <w:uiPriority w:val="9"/>
    <w:qFormat/>
    <w:rsid w:val="008737D5"/>
    <w:pPr>
      <w:keepNext/>
      <w:numPr>
        <w:ilvl w:val="1"/>
        <w:numId w:val="1"/>
      </w:numPr>
      <w:suppressAutoHyphens/>
      <w:spacing w:after="0" w:line="240" w:lineRule="auto"/>
      <w:outlineLvl w:val="1"/>
    </w:pPr>
    <w:rPr>
      <w:rFonts w:ascii="Times New Roman" w:eastAsia="Times New Roman" w:hAnsi="Times New Roman" w:cs="Times New Roman"/>
      <w:b/>
      <w:bCs/>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_стандарта Знак"/>
    <w:basedOn w:val="a0"/>
    <w:link w:val="1"/>
    <w:rsid w:val="008737D5"/>
    <w:rPr>
      <w:rFonts w:ascii="Times New Roman" w:eastAsia="Times New Roman" w:hAnsi="Times New Roman" w:cs="Times New Roman"/>
      <w:b/>
      <w:bCs/>
      <w:kern w:val="28"/>
      <w:sz w:val="28"/>
      <w:szCs w:val="40"/>
      <w:lang w:eastAsia="ru-RU"/>
    </w:rPr>
  </w:style>
  <w:style w:type="character" w:customStyle="1" w:styleId="20">
    <w:name w:val="Заголовок 2 Знак"/>
    <w:basedOn w:val="a0"/>
    <w:link w:val="2"/>
    <w:uiPriority w:val="9"/>
    <w:rsid w:val="008737D5"/>
    <w:rPr>
      <w:rFonts w:ascii="Times New Roman" w:eastAsia="Times New Roman" w:hAnsi="Times New Roman" w:cs="Times New Roman"/>
      <w:b/>
      <w:bCs/>
      <w:sz w:val="28"/>
      <w:szCs w:val="32"/>
      <w:lang w:eastAsia="ru-RU"/>
    </w:rPr>
  </w:style>
  <w:style w:type="table" w:styleId="a3">
    <w:name w:val="Table Grid"/>
    <w:basedOn w:val="a1"/>
    <w:uiPriority w:val="59"/>
    <w:rsid w:val="008737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Пункт-3"/>
    <w:basedOn w:val="a"/>
    <w:rsid w:val="008737D5"/>
    <w:pPr>
      <w:numPr>
        <w:ilvl w:val="2"/>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4">
    <w:name w:val="Пункт-4"/>
    <w:basedOn w:val="a"/>
    <w:rsid w:val="008737D5"/>
    <w:pPr>
      <w:numPr>
        <w:ilvl w:val="3"/>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5">
    <w:name w:val="Пункт-5"/>
    <w:basedOn w:val="a"/>
    <w:rsid w:val="008737D5"/>
    <w:pPr>
      <w:numPr>
        <w:ilvl w:val="4"/>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6">
    <w:name w:val="Пункт-6"/>
    <w:basedOn w:val="a"/>
    <w:rsid w:val="008737D5"/>
    <w:pPr>
      <w:numPr>
        <w:ilvl w:val="5"/>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7">
    <w:name w:val="Пункт-7"/>
    <w:basedOn w:val="a"/>
    <w:rsid w:val="008737D5"/>
    <w:pPr>
      <w:numPr>
        <w:ilvl w:val="6"/>
        <w:numId w:val="1"/>
      </w:numPr>
      <w:spacing w:after="0" w:line="240" w:lineRule="auto"/>
      <w:jc w:val="both"/>
    </w:pPr>
    <w:rPr>
      <w:rFonts w:ascii="Times New Roman" w:eastAsia="Times New Roman" w:hAnsi="Times New Roman" w:cs="Times New Roman"/>
      <w:sz w:val="28"/>
      <w:szCs w:val="24"/>
      <w:lang w:eastAsia="ru-RU"/>
    </w:rPr>
  </w:style>
  <w:style w:type="character" w:styleId="a4">
    <w:name w:val="annotation reference"/>
    <w:basedOn w:val="a0"/>
    <w:uiPriority w:val="99"/>
    <w:semiHidden/>
    <w:unhideWhenUsed/>
    <w:rsid w:val="008737D5"/>
    <w:rPr>
      <w:sz w:val="16"/>
      <w:szCs w:val="16"/>
    </w:rPr>
  </w:style>
  <w:style w:type="paragraph" w:styleId="a5">
    <w:name w:val="annotation text"/>
    <w:basedOn w:val="a"/>
    <w:link w:val="a6"/>
    <w:uiPriority w:val="99"/>
    <w:semiHidden/>
    <w:unhideWhenUsed/>
    <w:rsid w:val="008737D5"/>
    <w:pPr>
      <w:spacing w:line="240" w:lineRule="auto"/>
    </w:pPr>
    <w:rPr>
      <w:sz w:val="20"/>
      <w:szCs w:val="20"/>
    </w:rPr>
  </w:style>
  <w:style w:type="character" w:customStyle="1" w:styleId="a6">
    <w:name w:val="Текст примечания Знак"/>
    <w:basedOn w:val="a0"/>
    <w:link w:val="a5"/>
    <w:uiPriority w:val="99"/>
    <w:semiHidden/>
    <w:rsid w:val="008737D5"/>
    <w:rPr>
      <w:sz w:val="20"/>
      <w:szCs w:val="20"/>
    </w:rPr>
  </w:style>
  <w:style w:type="paragraph" w:styleId="a7">
    <w:name w:val="Balloon Text"/>
    <w:basedOn w:val="a"/>
    <w:link w:val="a8"/>
    <w:unhideWhenUsed/>
    <w:rsid w:val="008737D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37D5"/>
    <w:rPr>
      <w:rFonts w:ascii="Tahoma" w:hAnsi="Tahoma" w:cs="Tahoma"/>
      <w:sz w:val="16"/>
      <w:szCs w:val="16"/>
    </w:rPr>
  </w:style>
  <w:style w:type="paragraph" w:styleId="a9">
    <w:name w:val="annotation subject"/>
    <w:basedOn w:val="a5"/>
    <w:next w:val="a5"/>
    <w:link w:val="aa"/>
    <w:uiPriority w:val="99"/>
    <w:unhideWhenUsed/>
    <w:rsid w:val="00C26E30"/>
    <w:pPr>
      <w:tabs>
        <w:tab w:val="num" w:pos="2552"/>
      </w:tabs>
      <w:spacing w:line="276" w:lineRule="auto"/>
      <w:ind w:left="567" w:firstLine="709"/>
    </w:pPr>
    <w:rPr>
      <w:rFonts w:ascii="Calibri" w:eastAsia="Calibri" w:hAnsi="Calibri" w:cs="Times New Roman"/>
      <w:b/>
      <w:bCs/>
    </w:rPr>
  </w:style>
  <w:style w:type="character" w:customStyle="1" w:styleId="aa">
    <w:name w:val="Тема примечания Знак"/>
    <w:basedOn w:val="a6"/>
    <w:link w:val="a9"/>
    <w:uiPriority w:val="99"/>
    <w:rsid w:val="00C26E30"/>
    <w:rPr>
      <w:rFonts w:ascii="Calibri" w:eastAsia="Calibri" w:hAnsi="Calibri" w:cs="Times New Roman"/>
      <w:b/>
      <w:bCs/>
      <w:sz w:val="20"/>
      <w:szCs w:val="20"/>
    </w:rPr>
  </w:style>
  <w:style w:type="paragraph" w:styleId="ab">
    <w:name w:val="List Paragraph"/>
    <w:basedOn w:val="a"/>
    <w:uiPriority w:val="99"/>
    <w:qFormat/>
    <w:rsid w:val="004A5BB3"/>
    <w:pPr>
      <w:ind w:left="720"/>
      <w:contextualSpacing/>
    </w:pPr>
    <w:rPr>
      <w:rFonts w:ascii="Calibri" w:eastAsia="Calibri" w:hAnsi="Calibri" w:cs="Times New Roman"/>
    </w:rPr>
  </w:style>
  <w:style w:type="paragraph" w:styleId="ac">
    <w:name w:val="Body Text"/>
    <w:basedOn w:val="a"/>
    <w:link w:val="ad"/>
    <w:rsid w:val="00221932"/>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221932"/>
    <w:rPr>
      <w:rFonts w:ascii="Times New Roman" w:eastAsia="Times New Roman" w:hAnsi="Times New Roman" w:cs="Times New Roman"/>
      <w:sz w:val="24"/>
      <w:szCs w:val="24"/>
    </w:rPr>
  </w:style>
  <w:style w:type="paragraph" w:styleId="ae">
    <w:name w:val="footnote text"/>
    <w:basedOn w:val="a"/>
    <w:link w:val="af"/>
    <w:uiPriority w:val="99"/>
    <w:semiHidden/>
    <w:unhideWhenUsed/>
    <w:rsid w:val="00A2731C"/>
    <w:pPr>
      <w:spacing w:after="0" w:line="240" w:lineRule="auto"/>
    </w:pPr>
    <w:rPr>
      <w:sz w:val="20"/>
      <w:szCs w:val="20"/>
    </w:rPr>
  </w:style>
  <w:style w:type="character" w:customStyle="1" w:styleId="af">
    <w:name w:val="Текст сноски Знак"/>
    <w:basedOn w:val="a0"/>
    <w:link w:val="ae"/>
    <w:uiPriority w:val="99"/>
    <w:semiHidden/>
    <w:rsid w:val="00A2731C"/>
    <w:rPr>
      <w:sz w:val="20"/>
      <w:szCs w:val="20"/>
    </w:rPr>
  </w:style>
  <w:style w:type="character" w:styleId="af0">
    <w:name w:val="footnote reference"/>
    <w:basedOn w:val="a0"/>
    <w:uiPriority w:val="99"/>
    <w:semiHidden/>
    <w:unhideWhenUsed/>
    <w:rsid w:val="00A2731C"/>
    <w:rPr>
      <w:vertAlign w:val="superscript"/>
    </w:rPr>
  </w:style>
  <w:style w:type="paragraph" w:styleId="af1">
    <w:name w:val="header"/>
    <w:basedOn w:val="a"/>
    <w:link w:val="af2"/>
    <w:uiPriority w:val="99"/>
    <w:unhideWhenUsed/>
    <w:rsid w:val="00A3459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3459D"/>
  </w:style>
  <w:style w:type="paragraph" w:styleId="af3">
    <w:name w:val="footer"/>
    <w:basedOn w:val="a"/>
    <w:link w:val="af4"/>
    <w:uiPriority w:val="99"/>
    <w:unhideWhenUsed/>
    <w:rsid w:val="00A3459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3459D"/>
  </w:style>
  <w:style w:type="paragraph" w:styleId="af5">
    <w:name w:val="Revision"/>
    <w:hidden/>
    <w:uiPriority w:val="99"/>
    <w:semiHidden/>
    <w:rsid w:val="00103A9F"/>
    <w:pPr>
      <w:spacing w:after="0" w:line="240" w:lineRule="auto"/>
    </w:pPr>
  </w:style>
  <w:style w:type="paragraph" w:styleId="af6">
    <w:name w:val="Document Map"/>
    <w:basedOn w:val="a"/>
    <w:link w:val="af7"/>
    <w:uiPriority w:val="99"/>
    <w:semiHidden/>
    <w:unhideWhenUsed/>
    <w:rsid w:val="00D2525A"/>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D252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7D5"/>
  </w:style>
  <w:style w:type="paragraph" w:styleId="1">
    <w:name w:val="heading 1"/>
    <w:aliases w:val="Заголовок 1_стандарта"/>
    <w:basedOn w:val="a"/>
    <w:next w:val="a"/>
    <w:link w:val="10"/>
    <w:qFormat/>
    <w:rsid w:val="008737D5"/>
    <w:pPr>
      <w:keepNext/>
      <w:keepLines/>
      <w:numPr>
        <w:numId w:val="1"/>
      </w:numPr>
      <w:suppressAutoHyphens/>
      <w:spacing w:after="0" w:line="240" w:lineRule="auto"/>
      <w:outlineLvl w:val="0"/>
    </w:pPr>
    <w:rPr>
      <w:rFonts w:ascii="Times New Roman" w:eastAsia="Times New Roman" w:hAnsi="Times New Roman" w:cs="Times New Roman"/>
      <w:b/>
      <w:bCs/>
      <w:kern w:val="28"/>
      <w:sz w:val="28"/>
      <w:szCs w:val="40"/>
      <w:lang w:eastAsia="ru-RU"/>
    </w:rPr>
  </w:style>
  <w:style w:type="paragraph" w:styleId="2">
    <w:name w:val="heading 2"/>
    <w:basedOn w:val="a"/>
    <w:next w:val="-3"/>
    <w:link w:val="20"/>
    <w:uiPriority w:val="9"/>
    <w:qFormat/>
    <w:rsid w:val="008737D5"/>
    <w:pPr>
      <w:keepNext/>
      <w:numPr>
        <w:ilvl w:val="1"/>
        <w:numId w:val="1"/>
      </w:numPr>
      <w:suppressAutoHyphens/>
      <w:spacing w:after="0" w:line="240" w:lineRule="auto"/>
      <w:outlineLvl w:val="1"/>
    </w:pPr>
    <w:rPr>
      <w:rFonts w:ascii="Times New Roman" w:eastAsia="Times New Roman" w:hAnsi="Times New Roman" w:cs="Times New Roman"/>
      <w:b/>
      <w:bCs/>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_стандарта Знак"/>
    <w:basedOn w:val="a0"/>
    <w:link w:val="1"/>
    <w:rsid w:val="008737D5"/>
    <w:rPr>
      <w:rFonts w:ascii="Times New Roman" w:eastAsia="Times New Roman" w:hAnsi="Times New Roman" w:cs="Times New Roman"/>
      <w:b/>
      <w:bCs/>
      <w:kern w:val="28"/>
      <w:sz w:val="28"/>
      <w:szCs w:val="40"/>
      <w:lang w:eastAsia="ru-RU"/>
    </w:rPr>
  </w:style>
  <w:style w:type="character" w:customStyle="1" w:styleId="20">
    <w:name w:val="Заголовок 2 Знак"/>
    <w:basedOn w:val="a0"/>
    <w:link w:val="2"/>
    <w:uiPriority w:val="9"/>
    <w:rsid w:val="008737D5"/>
    <w:rPr>
      <w:rFonts w:ascii="Times New Roman" w:eastAsia="Times New Roman" w:hAnsi="Times New Roman" w:cs="Times New Roman"/>
      <w:b/>
      <w:bCs/>
      <w:sz w:val="28"/>
      <w:szCs w:val="32"/>
      <w:lang w:eastAsia="ru-RU"/>
    </w:rPr>
  </w:style>
  <w:style w:type="table" w:styleId="a3">
    <w:name w:val="Table Grid"/>
    <w:basedOn w:val="a1"/>
    <w:uiPriority w:val="59"/>
    <w:rsid w:val="008737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Пункт-3"/>
    <w:basedOn w:val="a"/>
    <w:rsid w:val="008737D5"/>
    <w:pPr>
      <w:numPr>
        <w:ilvl w:val="2"/>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4">
    <w:name w:val="Пункт-4"/>
    <w:basedOn w:val="a"/>
    <w:rsid w:val="008737D5"/>
    <w:pPr>
      <w:numPr>
        <w:ilvl w:val="3"/>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5">
    <w:name w:val="Пункт-5"/>
    <w:basedOn w:val="a"/>
    <w:rsid w:val="008737D5"/>
    <w:pPr>
      <w:numPr>
        <w:ilvl w:val="4"/>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6">
    <w:name w:val="Пункт-6"/>
    <w:basedOn w:val="a"/>
    <w:rsid w:val="008737D5"/>
    <w:pPr>
      <w:numPr>
        <w:ilvl w:val="5"/>
        <w:numId w:val="1"/>
      </w:numPr>
      <w:spacing w:after="0" w:line="240" w:lineRule="auto"/>
      <w:jc w:val="both"/>
    </w:pPr>
    <w:rPr>
      <w:rFonts w:ascii="Times New Roman" w:eastAsia="Times New Roman" w:hAnsi="Times New Roman" w:cs="Times New Roman"/>
      <w:sz w:val="28"/>
      <w:szCs w:val="24"/>
      <w:lang w:eastAsia="ru-RU"/>
    </w:rPr>
  </w:style>
  <w:style w:type="paragraph" w:customStyle="1" w:styleId="-7">
    <w:name w:val="Пункт-7"/>
    <w:basedOn w:val="a"/>
    <w:rsid w:val="008737D5"/>
    <w:pPr>
      <w:numPr>
        <w:ilvl w:val="6"/>
        <w:numId w:val="1"/>
      </w:numPr>
      <w:spacing w:after="0" w:line="240" w:lineRule="auto"/>
      <w:jc w:val="both"/>
    </w:pPr>
    <w:rPr>
      <w:rFonts w:ascii="Times New Roman" w:eastAsia="Times New Roman" w:hAnsi="Times New Roman" w:cs="Times New Roman"/>
      <w:sz w:val="28"/>
      <w:szCs w:val="24"/>
      <w:lang w:eastAsia="ru-RU"/>
    </w:rPr>
  </w:style>
  <w:style w:type="character" w:styleId="a4">
    <w:name w:val="annotation reference"/>
    <w:basedOn w:val="a0"/>
    <w:uiPriority w:val="99"/>
    <w:semiHidden/>
    <w:unhideWhenUsed/>
    <w:rsid w:val="008737D5"/>
    <w:rPr>
      <w:sz w:val="16"/>
      <w:szCs w:val="16"/>
    </w:rPr>
  </w:style>
  <w:style w:type="paragraph" w:styleId="a5">
    <w:name w:val="annotation text"/>
    <w:basedOn w:val="a"/>
    <w:link w:val="a6"/>
    <w:uiPriority w:val="99"/>
    <w:semiHidden/>
    <w:unhideWhenUsed/>
    <w:rsid w:val="008737D5"/>
    <w:pPr>
      <w:spacing w:line="240" w:lineRule="auto"/>
    </w:pPr>
    <w:rPr>
      <w:sz w:val="20"/>
      <w:szCs w:val="20"/>
    </w:rPr>
  </w:style>
  <w:style w:type="character" w:customStyle="1" w:styleId="a6">
    <w:name w:val="Текст примечания Знак"/>
    <w:basedOn w:val="a0"/>
    <w:link w:val="a5"/>
    <w:uiPriority w:val="99"/>
    <w:semiHidden/>
    <w:rsid w:val="008737D5"/>
    <w:rPr>
      <w:sz w:val="20"/>
      <w:szCs w:val="20"/>
    </w:rPr>
  </w:style>
  <w:style w:type="paragraph" w:styleId="a7">
    <w:name w:val="Balloon Text"/>
    <w:basedOn w:val="a"/>
    <w:link w:val="a8"/>
    <w:unhideWhenUsed/>
    <w:rsid w:val="008737D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37D5"/>
    <w:rPr>
      <w:rFonts w:ascii="Tahoma" w:hAnsi="Tahoma" w:cs="Tahoma"/>
      <w:sz w:val="16"/>
      <w:szCs w:val="16"/>
    </w:rPr>
  </w:style>
  <w:style w:type="paragraph" w:styleId="a9">
    <w:name w:val="annotation subject"/>
    <w:basedOn w:val="a5"/>
    <w:next w:val="a5"/>
    <w:link w:val="aa"/>
    <w:uiPriority w:val="99"/>
    <w:unhideWhenUsed/>
    <w:rsid w:val="00C26E30"/>
    <w:pPr>
      <w:tabs>
        <w:tab w:val="num" w:pos="2552"/>
      </w:tabs>
      <w:spacing w:line="276" w:lineRule="auto"/>
      <w:ind w:left="567" w:firstLine="709"/>
    </w:pPr>
    <w:rPr>
      <w:rFonts w:ascii="Calibri" w:eastAsia="Calibri" w:hAnsi="Calibri" w:cs="Times New Roman"/>
      <w:b/>
      <w:bCs/>
    </w:rPr>
  </w:style>
  <w:style w:type="character" w:customStyle="1" w:styleId="aa">
    <w:name w:val="Тема примечания Знак"/>
    <w:basedOn w:val="a6"/>
    <w:link w:val="a9"/>
    <w:uiPriority w:val="99"/>
    <w:rsid w:val="00C26E30"/>
    <w:rPr>
      <w:rFonts w:ascii="Calibri" w:eastAsia="Calibri" w:hAnsi="Calibri" w:cs="Times New Roman"/>
      <w:b/>
      <w:bCs/>
      <w:sz w:val="20"/>
      <w:szCs w:val="20"/>
    </w:rPr>
  </w:style>
  <w:style w:type="paragraph" w:styleId="ab">
    <w:name w:val="List Paragraph"/>
    <w:basedOn w:val="a"/>
    <w:uiPriority w:val="99"/>
    <w:qFormat/>
    <w:rsid w:val="004A5BB3"/>
    <w:pPr>
      <w:ind w:left="720"/>
      <w:contextualSpacing/>
    </w:pPr>
    <w:rPr>
      <w:rFonts w:ascii="Calibri" w:eastAsia="Calibri" w:hAnsi="Calibri" w:cs="Times New Roman"/>
    </w:rPr>
  </w:style>
  <w:style w:type="paragraph" w:styleId="ac">
    <w:name w:val="Body Text"/>
    <w:basedOn w:val="a"/>
    <w:link w:val="ad"/>
    <w:rsid w:val="00221932"/>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221932"/>
    <w:rPr>
      <w:rFonts w:ascii="Times New Roman" w:eastAsia="Times New Roman" w:hAnsi="Times New Roman" w:cs="Times New Roman"/>
      <w:sz w:val="24"/>
      <w:szCs w:val="24"/>
    </w:rPr>
  </w:style>
  <w:style w:type="paragraph" w:styleId="ae">
    <w:name w:val="footnote text"/>
    <w:basedOn w:val="a"/>
    <w:link w:val="af"/>
    <w:uiPriority w:val="99"/>
    <w:semiHidden/>
    <w:unhideWhenUsed/>
    <w:rsid w:val="00A2731C"/>
    <w:pPr>
      <w:spacing w:after="0" w:line="240" w:lineRule="auto"/>
    </w:pPr>
    <w:rPr>
      <w:sz w:val="20"/>
      <w:szCs w:val="20"/>
    </w:rPr>
  </w:style>
  <w:style w:type="character" w:customStyle="1" w:styleId="af">
    <w:name w:val="Текст сноски Знак"/>
    <w:basedOn w:val="a0"/>
    <w:link w:val="ae"/>
    <w:uiPriority w:val="99"/>
    <w:semiHidden/>
    <w:rsid w:val="00A2731C"/>
    <w:rPr>
      <w:sz w:val="20"/>
      <w:szCs w:val="20"/>
    </w:rPr>
  </w:style>
  <w:style w:type="character" w:styleId="af0">
    <w:name w:val="footnote reference"/>
    <w:basedOn w:val="a0"/>
    <w:uiPriority w:val="99"/>
    <w:semiHidden/>
    <w:unhideWhenUsed/>
    <w:rsid w:val="00A2731C"/>
    <w:rPr>
      <w:vertAlign w:val="superscript"/>
    </w:rPr>
  </w:style>
  <w:style w:type="paragraph" w:styleId="af1">
    <w:name w:val="header"/>
    <w:basedOn w:val="a"/>
    <w:link w:val="af2"/>
    <w:uiPriority w:val="99"/>
    <w:unhideWhenUsed/>
    <w:rsid w:val="00A3459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3459D"/>
  </w:style>
  <w:style w:type="paragraph" w:styleId="af3">
    <w:name w:val="footer"/>
    <w:basedOn w:val="a"/>
    <w:link w:val="af4"/>
    <w:uiPriority w:val="99"/>
    <w:unhideWhenUsed/>
    <w:rsid w:val="00A3459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3459D"/>
  </w:style>
  <w:style w:type="paragraph" w:styleId="af5">
    <w:name w:val="Revision"/>
    <w:hidden/>
    <w:uiPriority w:val="99"/>
    <w:semiHidden/>
    <w:rsid w:val="00103A9F"/>
    <w:pPr>
      <w:spacing w:after="0" w:line="240" w:lineRule="auto"/>
    </w:pPr>
  </w:style>
  <w:style w:type="paragraph" w:styleId="af6">
    <w:name w:val="Document Map"/>
    <w:basedOn w:val="a"/>
    <w:link w:val="af7"/>
    <w:uiPriority w:val="99"/>
    <w:semiHidden/>
    <w:unhideWhenUsed/>
    <w:rsid w:val="00D2525A"/>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D252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EFF39-E1C8-4FFF-9F5D-CE1933DB1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3824</Words>
  <Characters>21797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25570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Дорошенко Наталья Викторовна</cp:lastModifiedBy>
  <cp:revision>6</cp:revision>
  <cp:lastPrinted>2017-07-27T11:15:00Z</cp:lastPrinted>
  <dcterms:created xsi:type="dcterms:W3CDTF">2017-07-27T15:01:00Z</dcterms:created>
  <dcterms:modified xsi:type="dcterms:W3CDTF">2017-09-18T12:27:00Z</dcterms:modified>
</cp:coreProperties>
</file>