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6E" w:rsidRPr="003A7C4F" w:rsidRDefault="003D0F6E" w:rsidP="00FC5AA4">
      <w:pPr>
        <w:pageBreakBefore/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bookmarkStart w:id="0" w:name="_Toc266352009"/>
      <w:bookmarkStart w:id="1" w:name="_GoBack"/>
      <w:bookmarkEnd w:id="1"/>
      <w:r w:rsidRPr="003A7C4F">
        <w:rPr>
          <w:rFonts w:ascii="Times New Roman" w:hAnsi="Times New Roman"/>
          <w:sz w:val="28"/>
          <w:szCs w:val="24"/>
        </w:rPr>
        <w:t xml:space="preserve">Приложение </w:t>
      </w:r>
      <w:r w:rsidR="0064737D" w:rsidRPr="003A7C4F">
        <w:rPr>
          <w:rFonts w:ascii="Times New Roman" w:hAnsi="Times New Roman"/>
          <w:sz w:val="28"/>
          <w:szCs w:val="24"/>
        </w:rPr>
        <w:t xml:space="preserve">№ </w:t>
      </w:r>
      <w:r w:rsidRPr="003A7C4F">
        <w:rPr>
          <w:rFonts w:ascii="Times New Roman" w:hAnsi="Times New Roman"/>
          <w:sz w:val="28"/>
          <w:szCs w:val="24"/>
        </w:rPr>
        <w:t xml:space="preserve">3 </w:t>
      </w:r>
      <w:r w:rsidR="00233DD6" w:rsidRPr="00FC5AA4">
        <w:rPr>
          <w:rFonts w:ascii="Times New Roman" w:hAnsi="Times New Roman"/>
          <w:sz w:val="28"/>
          <w:szCs w:val="24"/>
        </w:rPr>
        <w:br/>
      </w:r>
      <w:r w:rsidRPr="003A7C4F">
        <w:rPr>
          <w:rFonts w:ascii="Times New Roman" w:hAnsi="Times New Roman"/>
          <w:sz w:val="28"/>
          <w:szCs w:val="24"/>
        </w:rPr>
        <w:t>к Единому отраслевому стандарту закупок (Положению о закупке) Госкорпорации «Росатом»</w:t>
      </w:r>
    </w:p>
    <w:p w:rsidR="003D0F6E" w:rsidRPr="00233DD6" w:rsidRDefault="003D0F6E" w:rsidP="00FC5AA4">
      <w:pPr>
        <w:spacing w:after="0" w:line="240" w:lineRule="auto"/>
        <w:ind w:firstLine="851"/>
        <w:jc w:val="center"/>
        <w:rPr>
          <w:b/>
          <w:sz w:val="28"/>
        </w:rPr>
      </w:pPr>
    </w:p>
    <w:p w:rsidR="00D73F4A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A2A9B">
        <w:rPr>
          <w:rFonts w:ascii="Times New Roman" w:hAnsi="Times New Roman"/>
          <w:b/>
          <w:sz w:val="28"/>
          <w:szCs w:val="28"/>
        </w:rPr>
        <w:t>Функции по</w:t>
      </w:r>
      <w:r w:rsidR="00CC5541">
        <w:rPr>
          <w:rFonts w:ascii="Times New Roman" w:hAnsi="Times New Roman"/>
          <w:b/>
          <w:sz w:val="28"/>
          <w:szCs w:val="28"/>
        </w:rPr>
        <w:t xml:space="preserve"> </w:t>
      </w:r>
      <w:r w:rsidRPr="00BA2A9B">
        <w:rPr>
          <w:rFonts w:ascii="Times New Roman" w:hAnsi="Times New Roman"/>
          <w:b/>
          <w:sz w:val="28"/>
          <w:szCs w:val="28"/>
        </w:rPr>
        <w:t>закупочной деятельности</w:t>
      </w:r>
    </w:p>
    <w:p w:rsidR="003D0F6E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66784" w:rsidRPr="00B03AA7" w:rsidRDefault="00A66784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r w:rsidRPr="002D5B1D">
        <w:t>Распорядительными документами заказчиков устанавливаются конкретные структурные подразделения, выполняющие функции по: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планированию закупок;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продукции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проекта договора или его существенных условий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определению плановой стоимости конкретной закупки и начальной (максимальной) цены договора;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участникам закупки;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критериев отбора и оценки, порядка отбора, оценки и сопоставления заявок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 xml:space="preserve">разработке и обеспечению согласования и утверждения документации о закупке и извещения; 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проведению закупочных процедур;</w:t>
      </w:r>
    </w:p>
    <w:p w:rsidR="00A66784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подготовке проекта договора по результатам закупочной процедуры и обеспечения его подписания с победителем закупочной процедуры (или ее единственным участником).</w:t>
      </w:r>
    </w:p>
    <w:p w:rsidR="00FC5AA4" w:rsidRPr="00FC5AA4" w:rsidRDefault="004E24EC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bookmarkStart w:id="2" w:name="_Ref290470430"/>
      <w:r w:rsidRPr="002D5B1D">
        <w:t xml:space="preserve">Заказчик должен определить подразделение </w:t>
      </w:r>
      <w:r>
        <w:t xml:space="preserve">по </w:t>
      </w:r>
      <w:r w:rsidRPr="002D5B1D">
        <w:t xml:space="preserve">организации </w:t>
      </w:r>
      <w:r>
        <w:t>(</w:t>
      </w:r>
      <w:r w:rsidRPr="002D5B1D">
        <w:t>сопровождени</w:t>
      </w:r>
      <w:r>
        <w:t>ю)</w:t>
      </w:r>
      <w:r w:rsidRPr="002D5B1D">
        <w:t xml:space="preserve"> закупо</w:t>
      </w:r>
      <w:r>
        <w:t>к</w:t>
      </w:r>
      <w:r w:rsidRPr="002D5B1D">
        <w:t xml:space="preserve"> (ПОЗ), которое, как минимум, выполняет следующие функции:</w:t>
      </w:r>
      <w:bookmarkEnd w:id="2"/>
    </w:p>
    <w:p w:rsidR="00FC5AA4" w:rsidRPr="00FC5AA4" w:rsidRDefault="00FC5AA4" w:rsidP="00FC5AA4">
      <w:pPr>
        <w:pStyle w:val="-3"/>
        <w:tabs>
          <w:tab w:val="clear" w:pos="1667"/>
        </w:tabs>
        <w:ind w:left="709" w:firstLine="0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55"/>
        <w:gridCol w:w="7228"/>
      </w:tblGrid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Функция</w:t>
            </w:r>
            <w:r w:rsidR="004E24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tabs>
                <w:tab w:val="left" w:pos="60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Расшифровка</w:t>
            </w:r>
          </w:p>
        </w:tc>
      </w:tr>
      <w:tr w:rsidR="003D0F6E" w:rsidRPr="00BA2A9B" w:rsidTr="00824CCC">
        <w:trPr>
          <w:trHeight w:val="1426"/>
        </w:trPr>
        <w:tc>
          <w:tcPr>
            <w:tcW w:w="540" w:type="dxa"/>
            <w:shd w:val="clear" w:color="auto" w:fill="auto"/>
          </w:tcPr>
          <w:p w:rsidR="003D0F6E" w:rsidRPr="00BA2A9B" w:rsidRDefault="003D0F6E" w:rsidP="00312B0A">
            <w:pPr>
              <w:pStyle w:val="1"/>
              <w:numPr>
                <w:ilvl w:val="0"/>
                <w:numId w:val="10"/>
              </w:numPr>
              <w:tabs>
                <w:tab w:val="clear" w:pos="2126"/>
                <w:tab w:val="left" w:pos="0"/>
                <w:tab w:val="num" w:pos="1985"/>
              </w:tabs>
              <w:spacing w:before="0" w:after="0" w:line="240" w:lineRule="auto"/>
              <w:ind w:left="-534" w:firstLine="534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Методологические функции</w:t>
            </w:r>
          </w:p>
        </w:tc>
        <w:tc>
          <w:tcPr>
            <w:tcW w:w="7228" w:type="dxa"/>
            <w:shd w:val="clear" w:color="auto" w:fill="auto"/>
          </w:tcPr>
          <w:p w:rsidR="00E8272E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внедрения и исполнения методологии осуществления закупочной деятельности, закрепленной в Стандарте и распорядительных документах Корпорации;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на их основе внутренних распорядительных документов заказчика  в области закупок;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функции методолога в области закупочной деятельности в пределах полномочий, установленных распорядительными документами Корпорации и заказчиков.</w:t>
            </w:r>
          </w:p>
        </w:tc>
      </w:tr>
      <w:tr w:rsidR="003D0F6E" w:rsidRPr="00BA2A9B" w:rsidTr="00824CCC">
        <w:trPr>
          <w:trHeight w:val="98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Взаимодействие с другими участниками закупочной деятельности в рамках реализации функции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закупочной 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деятельностью ДЗО и филиалов (в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случае их наличия);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участие в пределах компетенции </w:t>
            </w:r>
            <w:r w:rsidR="004534E9" w:rsidRPr="00BA2A9B">
              <w:rPr>
                <w:sz w:val="24"/>
              </w:rPr>
              <w:t xml:space="preserve">ПОЗ </w:t>
            </w:r>
            <w:r w:rsidRPr="00BA2A9B">
              <w:rPr>
                <w:sz w:val="24"/>
              </w:rPr>
              <w:t>в работе экспертных и рабочих групп и комиссий;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взаимодействие с уполномоченным органом (при его привлечении);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организация деятельности разрешающих органов (для заказчиков – владельцев ПДЗК);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организация взаимодействия с разрешающими органами </w:t>
            </w:r>
            <w:r w:rsidRPr="00BA2A9B">
              <w:rPr>
                <w:sz w:val="24"/>
              </w:rPr>
              <w:lastRenderedPageBreak/>
              <w:t>вышестоящего уровня;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взаимодействие с </w:t>
            </w:r>
            <w:r w:rsidR="004534E9" w:rsidRPr="00BA2A9B">
              <w:rPr>
                <w:sz w:val="24"/>
              </w:rPr>
              <w:t xml:space="preserve">Методологом Корпорации </w:t>
            </w:r>
            <w:r w:rsidRPr="00BA2A9B">
              <w:rPr>
                <w:sz w:val="24"/>
              </w:rPr>
              <w:t>в пределах полномочий, установленных распорядительными документами Корпорации;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работы закупочных комиссий заказчика;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экспертов и прочих технических специалистов для обеспечения решения вопросов, связанных с осуществлением закупочной деятельности (в случае необходимости).</w:t>
            </w:r>
          </w:p>
        </w:tc>
      </w:tr>
      <w:tr w:rsidR="003D0F6E" w:rsidRPr="00BA2A9B" w:rsidTr="00824CCC">
        <w:trPr>
          <w:trHeight w:val="23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Планирование закупок и обеспечение исполнения ГПЗ 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формирования проекта ГПЗ и проект</w:t>
            </w:r>
            <w:r w:rsidR="007A1261">
              <w:rPr>
                <w:sz w:val="24"/>
              </w:rPr>
              <w:t>а</w:t>
            </w:r>
            <w:r w:rsidRPr="00BA2A9B">
              <w:rPr>
                <w:sz w:val="24"/>
              </w:rPr>
              <w:t xml:space="preserve"> </w:t>
            </w:r>
            <w:r w:rsidRPr="00CD11A8">
              <w:rPr>
                <w:sz w:val="24"/>
              </w:rPr>
              <w:t>е</w:t>
            </w:r>
            <w:r w:rsidR="00CD11A8" w:rsidRPr="00CD11A8">
              <w:rPr>
                <w:sz w:val="24"/>
              </w:rPr>
              <w:t>го</w:t>
            </w:r>
            <w:r w:rsidRPr="00BA2A9B">
              <w:rPr>
                <w:sz w:val="24"/>
              </w:rPr>
              <w:t xml:space="preserve"> корректировки;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направления проекта ГПЗ для утверждения в соответствующий орган, в том числе для согласования ПДЗК и (или) ЦЗК (в установленном Стандартом порядке в зависимости от типа заказчика);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исполнения ГПЗ;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выполнение иных функций, связанных с планированием закупок.</w:t>
            </w:r>
          </w:p>
        </w:tc>
      </w:tr>
      <w:tr w:rsidR="003D0F6E" w:rsidRPr="00BA2A9B" w:rsidTr="00824CCC">
        <w:trPr>
          <w:trHeight w:val="580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Подготовка к проведению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680"/>
                <w:tab w:val="left" w:pos="1843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разработка на основании заявки на закупку и обеспечение согласования и утверждения документации о закупке и извещения</w:t>
            </w:r>
            <w:r w:rsidR="007A1261">
              <w:rPr>
                <w:sz w:val="24"/>
              </w:rPr>
              <w:t>, включая определение критериев отбора и оценки заявок участников</w:t>
            </w:r>
            <w:r w:rsidRPr="00BA2A9B">
              <w:rPr>
                <w:sz w:val="24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Проведение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процедур закупок и их документальное оформление;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документов, связанных с проведением процедур закупок на официальном сайте и ЭТП (при их применении).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Отчетность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отчетности 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закупкам, в том числе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исполнению ГПЗ;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и предоставление </w:t>
            </w:r>
            <w:r w:rsidR="00183A6B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Методологу Корпорации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иные структурные подразделения Корпорации отчетов (при наличии распорядительного документа Корпорации)</w:t>
            </w:r>
            <w:r w:rsidR="00201A57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Ведение архива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18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архива документов, составленных в ходе закупки</w:t>
            </w:r>
            <w:r w:rsidR="00637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042FA8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Оперативный контроль заключения </w:t>
            </w:r>
            <w:r w:rsidR="007A1261">
              <w:rPr>
                <w:sz w:val="24"/>
              </w:rPr>
              <w:t xml:space="preserve">и исполнения </w:t>
            </w:r>
            <w:r w:rsidRPr="00BA2A9B">
              <w:rPr>
                <w:sz w:val="24"/>
              </w:rPr>
              <w:t>договоров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разработки проекта договора и его заключение на условиях, содержащихся в проекте договора, документации о закупке и принятого предложения победителя закупочной процедуры или ее единственного участника;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расходных договоров заказчика;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информации об исполнении обязательств по договорам, заключенным в результате проведения процедур закупок;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clear" w:pos="2127"/>
                <w:tab w:val="num" w:pos="317"/>
                <w:tab w:val="left" w:pos="680"/>
                <w:tab w:val="num" w:pos="7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иных функций, связанных с контролем заключени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исполнения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договоров.</w:t>
            </w:r>
          </w:p>
        </w:tc>
      </w:tr>
      <w:tr w:rsidR="003D0F6E" w:rsidRPr="00E44E81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Иные функции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в части функций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нормативными правовыми актами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распорядительными документами Корпорации защиты сведений, составляющих государственную тайну, коммерческую тайну и (или) сведения ограниченного доступа;</w:t>
            </w:r>
          </w:p>
          <w:p w:rsidR="003D0F6E" w:rsidRPr="00BA2A9B" w:rsidRDefault="004534E9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hanging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осуществляет иные функции по вопросам, входящим в его компетенцию, если такие функции предусмотрены действующим законодательством </w:t>
            </w:r>
            <w:r w:rsidR="007C037F" w:rsidRPr="007C0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распорядительными документами генерального директора Корпорации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заказчика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применение информационных технологий, внедренных и (или) одобренных Корпорацией, и необходимых для осуществления деятельности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0"/>
    </w:tbl>
    <w:p w:rsidR="00083ABA" w:rsidRPr="00824CCC" w:rsidRDefault="00C138B4" w:rsidP="00824CCC">
      <w:pPr>
        <w:rPr>
          <w:sz w:val="8"/>
          <w:szCs w:val="8"/>
          <w:lang w:val="en-US"/>
        </w:rPr>
      </w:pPr>
    </w:p>
    <w:sectPr w:rsidR="00083ABA" w:rsidRPr="00824CCC" w:rsidSect="00C138B4">
      <w:footerReference w:type="default" r:id="rId9"/>
      <w:footerReference w:type="first" r:id="rId10"/>
      <w:pgSz w:w="11907" w:h="16840" w:code="9"/>
      <w:pgMar w:top="851" w:right="567" w:bottom="1134" w:left="1418" w:header="0" w:footer="0" w:gutter="0"/>
      <w:paperSrc w:first="7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66C" w:rsidRDefault="00E6466C" w:rsidP="003D0F6E">
      <w:pPr>
        <w:spacing w:after="0" w:line="240" w:lineRule="auto"/>
      </w:pPr>
      <w:r>
        <w:separator/>
      </w:r>
    </w:p>
  </w:endnote>
  <w:end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088808"/>
      <w:docPartObj>
        <w:docPartGallery w:val="Page Numbers (Bottom of Page)"/>
        <w:docPartUnique/>
      </w:docPartObj>
    </w:sdtPr>
    <w:sdtEndPr/>
    <w:sdtContent>
      <w:p w:rsidR="00CD11A8" w:rsidRDefault="00AC0C43">
        <w:pPr>
          <w:pStyle w:val="ae"/>
          <w:jc w:val="center"/>
        </w:pPr>
        <w:r w:rsidRPr="00FC5AA4">
          <w:rPr>
            <w:rFonts w:ascii="Times New Roman" w:hAnsi="Times New Roman"/>
            <w:sz w:val="24"/>
          </w:rPr>
          <w:fldChar w:fldCharType="begin"/>
        </w:r>
        <w:r w:rsidR="00CD11A8" w:rsidRPr="00FC5AA4">
          <w:rPr>
            <w:rFonts w:ascii="Times New Roman" w:hAnsi="Times New Roman"/>
            <w:sz w:val="24"/>
          </w:rPr>
          <w:instrText>PAGE   \* MERGEFORMAT</w:instrText>
        </w:r>
        <w:r w:rsidRPr="00FC5AA4">
          <w:rPr>
            <w:rFonts w:ascii="Times New Roman" w:hAnsi="Times New Roman"/>
            <w:sz w:val="24"/>
          </w:rPr>
          <w:fldChar w:fldCharType="separate"/>
        </w:r>
        <w:r w:rsidR="00C138B4">
          <w:rPr>
            <w:rFonts w:ascii="Times New Roman" w:hAnsi="Times New Roman"/>
            <w:noProof/>
            <w:sz w:val="24"/>
          </w:rPr>
          <w:t>98</w:t>
        </w:r>
        <w:r w:rsidRPr="00FC5AA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6E" w:rsidRDefault="003D0F6E">
    <w:pPr>
      <w:pStyle w:val="ae"/>
      <w:jc w:val="center"/>
    </w:pPr>
  </w:p>
  <w:p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66C" w:rsidRDefault="00E6466C" w:rsidP="003D0F6E">
      <w:pPr>
        <w:spacing w:after="0" w:line="240" w:lineRule="auto"/>
      </w:pPr>
      <w:r>
        <w:separator/>
      </w:r>
    </w:p>
  </w:footnote>
  <w:foot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A395C"/>
    <w:multiLevelType w:val="multilevel"/>
    <w:tmpl w:val="49D6E6B2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77E9"/>
    <w:rsid w:val="00042FA8"/>
    <w:rsid w:val="00094D2C"/>
    <w:rsid w:val="000C41D5"/>
    <w:rsid w:val="000E34F0"/>
    <w:rsid w:val="00183A6B"/>
    <w:rsid w:val="00201A57"/>
    <w:rsid w:val="00210CEB"/>
    <w:rsid w:val="00233DD6"/>
    <w:rsid w:val="0025578B"/>
    <w:rsid w:val="00275B7A"/>
    <w:rsid w:val="00277EEE"/>
    <w:rsid w:val="002939DB"/>
    <w:rsid w:val="002B1C44"/>
    <w:rsid w:val="002E5620"/>
    <w:rsid w:val="00312B0A"/>
    <w:rsid w:val="003344B3"/>
    <w:rsid w:val="00366574"/>
    <w:rsid w:val="00386B4F"/>
    <w:rsid w:val="003A7C4F"/>
    <w:rsid w:val="003D0F6E"/>
    <w:rsid w:val="004534E9"/>
    <w:rsid w:val="0047702B"/>
    <w:rsid w:val="004812E0"/>
    <w:rsid w:val="004A7352"/>
    <w:rsid w:val="004C4DAE"/>
    <w:rsid w:val="004D65BB"/>
    <w:rsid w:val="004E24EC"/>
    <w:rsid w:val="00515129"/>
    <w:rsid w:val="00543A4E"/>
    <w:rsid w:val="00547472"/>
    <w:rsid w:val="00637882"/>
    <w:rsid w:val="0064737D"/>
    <w:rsid w:val="006C09FD"/>
    <w:rsid w:val="006C2EA2"/>
    <w:rsid w:val="00763A08"/>
    <w:rsid w:val="007A1261"/>
    <w:rsid w:val="007C037F"/>
    <w:rsid w:val="00824CCC"/>
    <w:rsid w:val="00861DDE"/>
    <w:rsid w:val="008C3F73"/>
    <w:rsid w:val="00927D6B"/>
    <w:rsid w:val="009A6A57"/>
    <w:rsid w:val="009B4CFC"/>
    <w:rsid w:val="00A34D3D"/>
    <w:rsid w:val="00A62D2F"/>
    <w:rsid w:val="00A66784"/>
    <w:rsid w:val="00AA6724"/>
    <w:rsid w:val="00AC0C43"/>
    <w:rsid w:val="00AE0576"/>
    <w:rsid w:val="00B4567C"/>
    <w:rsid w:val="00B60696"/>
    <w:rsid w:val="00BA12A8"/>
    <w:rsid w:val="00BA2A9B"/>
    <w:rsid w:val="00C013B5"/>
    <w:rsid w:val="00C138B4"/>
    <w:rsid w:val="00C533CC"/>
    <w:rsid w:val="00C75098"/>
    <w:rsid w:val="00CB1DD5"/>
    <w:rsid w:val="00CC06E6"/>
    <w:rsid w:val="00CC5541"/>
    <w:rsid w:val="00CD11A8"/>
    <w:rsid w:val="00CF5A55"/>
    <w:rsid w:val="00D14081"/>
    <w:rsid w:val="00D73F4A"/>
    <w:rsid w:val="00D805EF"/>
    <w:rsid w:val="00E6466C"/>
    <w:rsid w:val="00E8272E"/>
    <w:rsid w:val="00F369D9"/>
    <w:rsid w:val="00F5244B"/>
    <w:rsid w:val="00F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4C2D5-C5C4-46F4-B796-42A59D2C3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Потапкина Мария Александровна</cp:lastModifiedBy>
  <cp:revision>10</cp:revision>
  <cp:lastPrinted>2015-12-30T08:14:00Z</cp:lastPrinted>
  <dcterms:created xsi:type="dcterms:W3CDTF">2016-02-15T08:09:00Z</dcterms:created>
  <dcterms:modified xsi:type="dcterms:W3CDTF">2017-04-05T13:49:00Z</dcterms:modified>
</cp:coreProperties>
</file>